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jpeg" ContentType="image/jpeg"/>
  <Override PartName="/word/media/image9.jpeg" ContentType="image/jpeg"/>
  <Override PartName="/word/media/image2.png" ContentType="image/png"/>
  <Override PartName="/word/media/image4.jpeg" ContentType="image/jpeg"/>
  <Override PartName="/word/media/image3.jpeg" ContentType="image/jpeg"/>
  <Override PartName="/word/media/image5.png" ContentType="image/png"/>
  <Override PartName="/word/media/image6.jpeg" ContentType="image/jpeg"/>
  <Override PartName="/word/media/image7.png" ContentType="image/png"/>
  <Override PartName="/word/media/image8.png" ContentType="image/png"/>
  <Override PartName="/word/media/image10.jpeg" ContentType="image/jpeg"/>
  <Override PartName="/word/media/image11.jpeg" ContentType="image/jpe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color w:val="000000"/>
        </w:rPr>
      </w:pPr>
      <w:r>
        <w:rPr>
          <w:b/>
          <w:bCs/>
          <w:color w:val="000000"/>
          <w:sz w:val="80"/>
          <w:szCs w:val="80"/>
          <w:u w:val="single"/>
        </w:rPr>
        <w:t>GENERÁTOR PROUDU</w:t>
      </w:r>
    </w:p>
    <w:p>
      <w:pPr>
        <w:pStyle w:val="Normal"/>
        <w:jc w:val="center"/>
        <w:rPr>
          <w:b/>
          <w:b/>
          <w:sz w:val="52"/>
          <w:szCs w:val="44"/>
        </w:rPr>
      </w:pPr>
      <w:r>
        <w:rPr>
          <w:b/>
          <w:sz w:val="52"/>
          <w:szCs w:val="44"/>
        </w:rPr>
        <w:t>NÁVOD K POUŽITÍ</w:t>
        <w:br/>
        <w:t>Překlad originálního návodu</w:t>
      </w:r>
    </w:p>
    <w:tbl>
      <w:tblPr>
        <w:tblW w:w="10346" w:type="dxa"/>
        <w:jc w:val="left"/>
        <w:tblInd w:w="0" w:type="dxa"/>
        <w:tblCellMar>
          <w:top w:w="0" w:type="dxa"/>
          <w:left w:w="108" w:type="dxa"/>
          <w:bottom w:w="0" w:type="dxa"/>
          <w:right w:w="108" w:type="dxa"/>
        </w:tblCellMar>
        <w:tblLook w:firstRow="0" w:noVBand="0" w:lastRow="0" w:firstColumn="0" w:lastColumn="0" w:noHBand="0" w:val="0000"/>
      </w:tblPr>
      <w:tblGrid>
        <w:gridCol w:w="5174"/>
        <w:gridCol w:w="5171"/>
      </w:tblGrid>
      <w:tr>
        <w:trPr/>
        <w:tc>
          <w:tcPr>
            <w:tcW w:w="10345" w:type="dxa"/>
            <w:gridSpan w:val="2"/>
            <w:tcBorders/>
          </w:tcPr>
          <w:p>
            <w:pPr>
              <w:pStyle w:val="Normal"/>
              <w:jc w:val="center"/>
              <w:rPr/>
            </w:pPr>
            <w:r>
              <w:rPr/>
              <w:drawing>
                <wp:inline distT="0" distB="0" distL="0" distR="0">
                  <wp:extent cx="5124450" cy="1743075"/>
                  <wp:effectExtent l="0" t="0" r="0" b="0"/>
                  <wp:docPr id="1" name="Obraz 10" descr="CLOSM65`0)2$6%RV9ACR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descr="CLOSM65`0)2$6%RV9ACR2(S"/>
                          <pic:cNvPicPr>
                            <a:picLocks noChangeAspect="1" noChangeArrowheads="1"/>
                          </pic:cNvPicPr>
                        </pic:nvPicPr>
                        <pic:blipFill>
                          <a:blip r:embed="rId2"/>
                          <a:stretch>
                            <a:fillRect/>
                          </a:stretch>
                        </pic:blipFill>
                        <pic:spPr bwMode="auto">
                          <a:xfrm>
                            <a:off x="0" y="0"/>
                            <a:ext cx="5124450" cy="1743075"/>
                          </a:xfrm>
                          <a:prstGeom prst="rect">
                            <a:avLst/>
                          </a:prstGeom>
                        </pic:spPr>
                      </pic:pic>
                    </a:graphicData>
                  </a:graphic>
                </wp:inline>
              </w:drawing>
            </w:r>
          </w:p>
        </w:tc>
      </w:tr>
      <w:tr>
        <w:trPr/>
        <w:tc>
          <w:tcPr>
            <w:tcW w:w="5174" w:type="dxa"/>
            <w:tcBorders/>
          </w:tcPr>
          <w:p>
            <w:pPr>
              <w:pStyle w:val="Normal"/>
              <w:jc w:val="center"/>
              <w:rPr>
                <w:lang w:eastAsia="zh-CN"/>
              </w:rPr>
            </w:pPr>
            <w:r>
              <w:rPr>
                <w:lang w:eastAsia="zh-CN"/>
              </w:rPr>
            </w:r>
          </w:p>
          <w:p>
            <w:pPr>
              <w:pStyle w:val="Normal"/>
              <w:jc w:val="center"/>
              <w:rPr>
                <w:lang w:eastAsia="zh-CN"/>
              </w:rPr>
            </w:pPr>
            <w:r>
              <w:rPr>
                <w:lang w:eastAsia="zh-CN"/>
              </w:rPr>
            </w:r>
          </w:p>
          <w:p>
            <w:pPr>
              <w:pStyle w:val="Normal"/>
              <w:jc w:val="center"/>
              <w:rPr>
                <w:lang w:eastAsia="zh-CN"/>
              </w:rPr>
            </w:pPr>
            <w:r>
              <w:rPr>
                <w:lang w:eastAsia="zh-CN"/>
              </w:rPr>
            </w:r>
          </w:p>
          <w:p>
            <w:pPr>
              <w:pStyle w:val="Normal"/>
              <w:jc w:val="center"/>
              <w:rPr>
                <w:lang w:eastAsia="zh-CN"/>
              </w:rPr>
            </w:pPr>
            <w:r>
              <w:rPr>
                <w:lang w:eastAsia="zh-CN"/>
              </w:rPr>
            </w:r>
          </w:p>
          <w:p>
            <w:pPr>
              <w:pStyle w:val="Normal"/>
              <w:jc w:val="center"/>
              <w:rPr>
                <w:lang w:eastAsia="zh-CN"/>
              </w:rPr>
            </w:pPr>
            <w:r>
              <w:rPr>
                <w:lang w:eastAsia="zh-CN"/>
              </w:rPr>
            </w:r>
          </w:p>
          <w:p>
            <w:pPr>
              <w:pStyle w:val="Normal"/>
              <w:rPr>
                <w:lang w:eastAsia="zh-CN"/>
              </w:rPr>
            </w:pPr>
            <w:r>
              <w:rPr>
                <w:lang w:eastAsia="zh-CN"/>
              </w:rPr>
            </w:r>
          </w:p>
          <w:p>
            <w:pPr>
              <w:pStyle w:val="Normal"/>
              <w:jc w:val="center"/>
              <w:rPr>
                <w:lang w:eastAsia="zh-CN"/>
              </w:rPr>
            </w:pPr>
            <w:r>
              <w:rPr>
                <w:lang w:eastAsia="zh-CN"/>
              </w:rPr>
            </w:r>
          </w:p>
        </w:tc>
        <w:tc>
          <w:tcPr>
            <w:tcW w:w="5171" w:type="dxa"/>
            <w:tcBorders/>
          </w:tcPr>
          <w:p>
            <w:pPr>
              <w:pStyle w:val="Normal"/>
              <w:rPr>
                <w:b/>
                <w:b/>
                <w:sz w:val="36"/>
              </w:rPr>
            </w:pPr>
            <w:r>
              <w:rPr>
                <w:b/>
                <w:sz w:val="36"/>
              </w:rPr>
              <w:t>Generátor</w:t>
            </w:r>
          </w:p>
          <w:p>
            <w:pPr>
              <w:pStyle w:val="Normal"/>
              <w:rPr>
                <w:b/>
                <w:b/>
                <w:sz w:val="36"/>
              </w:rPr>
            </w:pPr>
            <w:r>
              <w:rPr>
                <w:b/>
                <w:sz w:val="36"/>
              </w:rPr>
              <w:t>Symbol KD147</w:t>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b/>
                <w:b/>
                <w:sz w:val="36"/>
              </w:rPr>
            </w:pPr>
            <w:r>
              <w:rPr>
                <w:b/>
                <w:sz w:val="36"/>
              </w:rPr>
            </w:r>
          </w:p>
          <w:p>
            <w:pPr>
              <w:pStyle w:val="Normal"/>
              <w:rPr/>
            </w:pPr>
            <w:r>
              <w:rPr/>
            </w:r>
          </w:p>
        </w:tc>
      </w:tr>
      <w:tr>
        <w:trPr/>
        <w:tc>
          <w:tcPr>
            <w:tcW w:w="5174" w:type="dxa"/>
            <w:tcBorders>
              <w:bottom w:val="single" w:sz="4" w:space="0" w:color="000000"/>
            </w:tcBorders>
          </w:tcPr>
          <w:p>
            <w:pPr>
              <w:pStyle w:val="Normal"/>
              <w:jc w:val="center"/>
              <w:rPr/>
            </w:pPr>
            <w:r>
              <w:rPr/>
            </w:r>
          </w:p>
        </w:tc>
        <w:tc>
          <w:tcPr>
            <w:tcW w:w="5171" w:type="dxa"/>
            <w:tcBorders>
              <w:bottom w:val="single" w:sz="4" w:space="0" w:color="000000"/>
            </w:tcBorders>
          </w:tcPr>
          <w:p>
            <w:pPr>
              <w:pStyle w:val="Normal"/>
              <w:jc w:val="center"/>
              <w:rPr/>
            </w:pPr>
            <w:r>
              <w:rPr/>
            </w:r>
          </w:p>
        </w:tc>
      </w:tr>
    </w:tbl>
    <w:p>
      <w:pPr>
        <w:pStyle w:val="Normal"/>
        <w:jc w:val="center"/>
        <w:rPr/>
      </w:pPr>
      <w:r>
        <w:rPr/>
      </w:r>
    </w:p>
    <w:p>
      <w:pPr>
        <w:sectPr>
          <w:type w:val="nextPage"/>
          <w:pgSz w:w="11906" w:h="16838"/>
          <w:pgMar w:left="1300" w:right="1120" w:header="0" w:top="1400" w:footer="0" w:bottom="280" w:gutter="0"/>
          <w:pgNumType w:fmt="decimal"/>
          <w:formProt w:val="false"/>
          <w:textDirection w:val="lrTb"/>
          <w:docGrid w:type="default" w:linePitch="100" w:charSpace="0"/>
        </w:sectPr>
        <w:pStyle w:val="Normal"/>
        <w:jc w:val="center"/>
        <w:rPr/>
      </w:pPr>
      <w:r>
        <w:rPr/>
        <w:drawing>
          <wp:inline distT="0" distB="0" distL="0" distR="0">
            <wp:extent cx="1171575" cy="847725"/>
            <wp:effectExtent l="0" t="0" r="0" b="0"/>
            <wp:docPr id="2"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6" descr=""/>
                    <pic:cNvPicPr>
                      <a:picLocks noChangeAspect="1" noChangeArrowheads="1"/>
                    </pic:cNvPicPr>
                  </pic:nvPicPr>
                  <pic:blipFill>
                    <a:blip r:embed="rId3"/>
                    <a:stretch>
                      <a:fillRect/>
                    </a:stretch>
                  </pic:blipFill>
                  <pic:spPr bwMode="auto">
                    <a:xfrm>
                      <a:off x="0" y="0"/>
                      <a:ext cx="1171575" cy="847725"/>
                    </a:xfrm>
                    <a:prstGeom prst="rect">
                      <a:avLst/>
                    </a:prstGeom>
                  </pic:spPr>
                </pic:pic>
              </a:graphicData>
            </a:graphic>
          </wp:inline>
        </w:drawing>
      </w:r>
      <w:r>
        <w:rPr/>
        <w:drawing>
          <wp:inline distT="0" distB="0" distL="0" distR="0">
            <wp:extent cx="828675" cy="895350"/>
            <wp:effectExtent l="0" t="0" r="0" b="0"/>
            <wp:docPr id="3"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descr=""/>
                    <pic:cNvPicPr>
                      <a:picLocks noChangeAspect="1" noChangeArrowheads="1"/>
                    </pic:cNvPicPr>
                  </pic:nvPicPr>
                  <pic:blipFill>
                    <a:blip r:embed="rId4"/>
                    <a:stretch>
                      <a:fillRect/>
                    </a:stretch>
                  </pic:blipFill>
                  <pic:spPr bwMode="auto">
                    <a:xfrm>
                      <a:off x="0" y="0"/>
                      <a:ext cx="828675" cy="895350"/>
                    </a:xfrm>
                    <a:prstGeom prst="rect">
                      <a:avLst/>
                    </a:prstGeom>
                  </pic:spPr>
                </pic:pic>
              </a:graphicData>
            </a:graphic>
          </wp:inline>
        </w:drawing>
      </w:r>
      <w:r>
        <w:rPr/>
        <w:drawing>
          <wp:inline distT="0" distB="0" distL="0" distR="0">
            <wp:extent cx="828675" cy="828675"/>
            <wp:effectExtent l="0" t="0" r="0" b="0"/>
            <wp:docPr id="4"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
                    <pic:cNvPicPr>
                      <a:picLocks noChangeAspect="1" noChangeArrowheads="1"/>
                    </pic:cNvPicPr>
                  </pic:nvPicPr>
                  <pic:blipFill>
                    <a:blip r:embed="rId5"/>
                    <a:stretch>
                      <a:fillRect/>
                    </a:stretch>
                  </pic:blipFill>
                  <pic:spPr bwMode="auto">
                    <a:xfrm>
                      <a:off x="0" y="0"/>
                      <a:ext cx="828675" cy="828675"/>
                    </a:xfrm>
                    <a:prstGeom prst="rect">
                      <a:avLst/>
                    </a:prstGeom>
                  </pic:spPr>
                </pic:pic>
              </a:graphicData>
            </a:graphic>
          </wp:inline>
        </w:drawing>
      </w:r>
    </w:p>
    <w:p>
      <w:pPr>
        <w:sectPr>
          <w:footerReference w:type="default" r:id="rId6"/>
          <w:type w:val="nextPage"/>
          <w:pgSz w:w="11906" w:h="16838"/>
          <w:pgMar w:left="1300" w:right="1120" w:header="0" w:top="1380" w:footer="963" w:bottom="1160" w:gutter="0"/>
          <w:pgNumType w:start="2" w:fmt="decimal"/>
          <w:formProt w:val="false"/>
          <w:textDirection w:val="lrTb"/>
          <w:docGrid w:type="default" w:linePitch="100" w:charSpace="4096"/>
        </w:sectPr>
        <w:pStyle w:val="Nadpis1"/>
        <w:spacing w:before="17" w:after="0"/>
        <w:rPr>
          <w:sz w:val="24"/>
          <w:szCs w:val="24"/>
        </w:rPr>
      </w:pPr>
      <w:r>
        <w:rPr>
          <w:sz w:val="24"/>
          <w:szCs w:val="24"/>
        </w:rPr>
        <w:t>OBSAH</w:t>
        <w:br/>
        <w:t>URČENÉ POUŽITÍ ZAŘÍZENÍ</w:t>
        <w:tab/>
        <w:t>………………………………………………………………………………………………….…...3</w:t>
        <w:br/>
        <w:t xml:space="preserve">BEZPEČNOSTNÍ PRAVIDLA </w:t>
        <w:tab/>
        <w:t>……………………………………………………………………………………………….……...3</w:t>
        <w:br/>
        <w:t xml:space="preserve">TECHNICKÉ POZNÁMKY </w:t>
        <w:tab/>
        <w:t>……………………………………………………………………………………………….……...4</w:t>
        <w:br/>
        <w:t xml:space="preserve">JAK VYBRAT GENERÁTOR V ZÁVISLOSTI NA POŽADOVANÉM VÝKONU </w:t>
        <w:tab/>
        <w:t>………………...………………4</w:t>
        <w:br/>
        <w:t xml:space="preserve">TECHNICKÉ ÚDAJE </w:t>
        <w:tab/>
        <w:t>………………………………………………………………………………………………………………......5</w:t>
        <w:br/>
        <w:t xml:space="preserve">POPIS KONSTRUKCE ZAŘÍZENÍ </w:t>
        <w:tab/>
        <w:t>…………………………………………………………………………………………...6</w:t>
        <w:br/>
        <w:t xml:space="preserve">Popis prvků </w:t>
        <w:tab/>
        <w:t>……………………………………………………………………………………………………………………………....8</w:t>
        <w:br/>
        <w:t xml:space="preserve">POPIS OVLÁDACÍCH PANELŮ </w:t>
        <w:tab/>
        <w:t>……………………………………………………………………………...…………...8</w:t>
        <w:br/>
        <w:t xml:space="preserve">Agregáty KD147 </w:t>
        <w:tab/>
        <w:t>…………………………………………………………………………………………………………...……...8</w:t>
        <w:br/>
        <w:t xml:space="preserve">Agregáty KD147 </w:t>
        <w:tab/>
        <w:t>………………………………………………………………………………………………………………......9</w:t>
        <w:br/>
        <w:t xml:space="preserve">Popis panelů </w:t>
        <w:tab/>
        <w:t>………………………………………………………………………………………………………………………….…...9</w:t>
        <w:br/>
        <w:t xml:space="preserve">PŘÍPRAVA NA START </w:t>
        <w:tab/>
        <w:t>………………………………………………………………………………………………...………………...9</w:t>
        <w:br/>
        <w:t xml:space="preserve">Typ motorového oleje </w:t>
        <w:tab/>
        <w:t>………………………………………………………………………………………………..…...10</w:t>
        <w:br/>
        <w:t>Kontrola hladiny oleje</w:t>
        <w:tab/>
        <w:t xml:space="preserve"> ……………………………………………………………………………………………….…...10</w:t>
        <w:br/>
        <w:t xml:space="preserve">Zkontrolujte hladinu paliva </w:t>
        <w:tab/>
        <w:t>………………………………………………………………………………………………….....10</w:t>
        <w:br/>
        <w:t>Startování motoru</w:t>
        <w:tab/>
        <w:t xml:space="preserve"> …………………………………………………………………………………………………..…………...10</w:t>
        <w:br/>
        <w:t xml:space="preserve">POUŽÍVÁNÍ JEDNOTKY </w:t>
        <w:tab/>
        <w:t>………………………………………………………………………………………..…………...11</w:t>
        <w:br/>
        <w:t xml:space="preserve">ZASTAVENÍ MOTORU </w:t>
        <w:tab/>
        <w:t>………………………………………………………………………………………..…………...11</w:t>
        <w:br/>
        <w:t xml:space="preserve">ZÁRUKA </w:t>
        <w:tab/>
        <w:t>…………………………………………………………………………………………………………………………....12</w:t>
        <w:br/>
        <w:t xml:space="preserve">Výjimky ze záruky výrobce </w:t>
        <w:tab/>
        <w:t>………………………………………………………………………………………..…………...12</w:t>
        <w:br/>
        <w:t>ÚDRŽBA</w:t>
        <w:tab/>
        <w:t xml:space="preserve"> ……………………………………………………………………………………………………………………...…...12</w:t>
        <w:br/>
        <w:t>Výměna oleje</w:t>
        <w:tab/>
        <w:t xml:space="preserve"> …………………………………………………………………………………………………………………...……...13</w:t>
        <w:br/>
        <w:t xml:space="preserve">Vzduchový filtr </w:t>
        <w:tab/>
        <w:t>……………………………………………………………………………………………...………………...13</w:t>
        <w:br/>
        <w:t>Svíčka</w:t>
        <w:tab/>
        <w:t xml:space="preserve"> …………………………………………………………………………………………………………………………………..…...13</w:t>
        <w:br/>
        <w:t>Palivový filtr</w:t>
        <w:tab/>
        <w:t xml:space="preserve"> …………………………………………………………………………………………………………………………...14</w:t>
        <w:br/>
        <w:t xml:space="preserve">PŘEPRAVA/SKLADOVÁNÍ </w:t>
        <w:tab/>
        <w:t>…………………………………………………………………………………………..………...14</w:t>
        <w:br/>
        <w:t xml:space="preserve">ŘEŠENÍ PROBLÉMŮ </w:t>
        <w:tab/>
        <w:t>…………………………………………………………………………………………………….…………...15</w:t>
        <w:br/>
        <w:t xml:space="preserve">Motor se nespustí </w:t>
        <w:tab/>
        <w:t>……………………………………………………………………………………………………….………...15</w:t>
        <w:br/>
        <w:t xml:space="preserve">Žádné napájení napájených zařízení </w:t>
        <w:tab/>
        <w:t>…………………………………….…………………………………………………...15</w:t>
        <w:br/>
        <w:t xml:space="preserve">Žádné napájení na výstupu 230V / 400V.. </w:t>
        <w:tab/>
        <w:t>………………………………………………………………………........16</w:t>
        <w:br/>
        <w:t xml:space="preserve">PROHLÁŠENÍ O SHODĚ </w:t>
        <w:tab/>
        <w:t>………………………………………………………………………………………………..…...16</w:t>
        <w:br/>
        <w:t xml:space="preserve">ROZLOŽENÉ SCHÉMA POHLEDU </w:t>
        <w:tab/>
        <w:t>…………………………………………………………………………………….…...17</w:t>
        <w:br/>
        <w:t xml:space="preserve">LIKVIDACE POUŽITÝCH ZAŘÍZENÍ </w:t>
        <w:tab/>
        <w:t>………………………………………………………………………………….……...23</w:t>
        <w:br/>
        <w:t xml:space="preserve">ÚDAJE O VÝROBCI </w:t>
        <w:tab/>
        <w:t>…………………………………………………………………………………………………………...…...23</w:t>
      </w:r>
    </w:p>
    <w:p>
      <w:pPr>
        <w:pStyle w:val="Nadpis1"/>
        <w:spacing w:before="20" w:after="0"/>
        <w:jc w:val="left"/>
        <w:rPr>
          <w:sz w:val="24"/>
          <w:szCs w:val="24"/>
        </w:rPr>
      </w:pPr>
      <w:r>
        <w:rPr>
          <w:sz w:val="24"/>
          <w:szCs w:val="24"/>
        </w:rPr>
        <w:t>URČENÉ POUŽITÍ ZAŘÍZENÍ</w:t>
        <w:br/>
        <w:t>Elektrocentrála je zařízení, které vyrábí elektřinu v procesu přeměny mechanické energie generované spalovacím motorem na elektřinu generovanou generátory připojenými k motoru. Lze jej použít jako zdroj energie v nouzových situacích výpadku proudu v síti a jako primární zdroj elektrické energie na staveništi, pozemku, v domácnosti nebo dílně. Ve spolupráci se systémem automatického spouštění jde o dokonalou ochranu objektů před nekontrolovanými výpadky proudu.</w:t>
      </w:r>
    </w:p>
    <w:p>
      <w:pPr>
        <w:pStyle w:val="Tlotextu"/>
        <w:spacing w:before="9" w:after="0"/>
        <w:rPr>
          <w:sz w:val="19"/>
        </w:rPr>
      </w:pPr>
      <w:r>
        <w:rPr>
          <w:sz w:val="19"/>
        </w:rPr>
      </w:r>
    </w:p>
    <w:p>
      <w:pPr>
        <w:sectPr>
          <w:footerReference w:type="default" r:id="rId7"/>
          <w:type w:val="nextPage"/>
          <w:pgSz w:w="11906" w:h="16838"/>
          <w:pgMar w:left="1300" w:right="1120" w:header="0" w:top="1380" w:footer="963" w:bottom="1240" w:gutter="0"/>
          <w:pgNumType w:fmt="decimal"/>
          <w:formProt w:val="false"/>
          <w:textDirection w:val="lrTb"/>
          <w:docGrid w:type="default" w:linePitch="100" w:charSpace="4096"/>
        </w:sectPr>
        <w:pStyle w:val="Nadpis1"/>
        <w:jc w:val="left"/>
        <w:rPr>
          <w:sz w:val="24"/>
          <w:szCs w:val="24"/>
        </w:rPr>
      </w:pPr>
      <w:r>
        <w:rPr>
          <w:sz w:val="24"/>
          <w:szCs w:val="24"/>
        </w:rPr>
        <w:t>BEZPEČNOSTNÍ PRAVIDLA</w:t>
        <w:br/>
        <w:t xml:space="preserve">     1. Přečtěte si prosím pozorně uživatelskou příručku.</w:t>
        <w:br/>
        <w:t xml:space="preserve">     2. Neprovozujte generátor v uzavřené místnosti bez větrání, motor generátoru produkuje oxid uhelnatý a další škodlivé plyny, které jsou škodlivé pro zdraví lidí a zvířat</w:t>
        <w:br/>
        <w:t xml:space="preserve">     3. Při používání generátoru nikdy nedovolte dětem nebo domácím zvířatům v jeho blízkosti, nezapomeňte, že i po vypnutí generátoru zůstane motor při zvýšené teplotě asi jednu hodinu.</w:t>
        <w:br/>
        <w:t xml:space="preserve">     4. Během provozu se do agregátu nesmí přidávat benzín.</w:t>
        <w:br/>
        <w:t xml:space="preserve">     5. Pokud bude generátor provozován v uzavřené místnosti, je třeba přijmout zvláštní opatření.</w:t>
        <w:br/>
        <w:t xml:space="preserve">     6. Ujistěte se, že je agregát dobře chlazen a že výfukové plyny odvádí v dostatečné vzdálenosti od pracovního prostoru obsluhy.</w:t>
        <w:br/>
        <w:t xml:space="preserve">     7. Nepoužívejte na vlhkých místech.</w:t>
        <w:br/>
        <w:t xml:space="preserve">     8. Pokud má být generátor používán například v dešti nebo sněhu, ujistěte se, že je dobře chráněn zvenčí.</w:t>
        <w:br/>
        <w:t xml:space="preserve">     9. Udržujte hořlavé látky v dostatečné vzdálenosti od fungujícího generátoru.</w:t>
        <w:br/>
        <w:t xml:space="preserve">     10. Elektrická zařízení, kabely a zástrčky, jakékoli spoje nesmí nést známky poškození.</w:t>
        <w:br/>
        <w:t xml:space="preserve">     11. Generátor by měl být umístěn na rovném stabilním povrchu, aby byl zajištěn optimální průtok oleje a paliva v motoru.</w:t>
        <w:br/>
        <w:t xml:space="preserve">     12. Generátor smí být připojen k elektroinstalaci domu pouze se spoluúčastí</w:t>
        <w:br/>
        <w:t>kvalifikovaný elektrikář s instalační kvalifikací.</w:t>
        <w:br/>
        <w:t xml:space="preserve">     13. Při doplňování paliva:</w:t>
        <w:br/>
        <w:t xml:space="preserve">         ◦ vypněte motor.</w:t>
        <w:br/>
        <w:t xml:space="preserve">         ◦ Kouření není povoleno</w:t>
        <w:br/>
        <w:t xml:space="preserve">         ◦ nerozlévejte palivo</w:t>
        <w:br/>
        <w:t xml:space="preserve">         ◦ používejte ochranu sluchu</w:t>
        <w:br/>
        <w:t xml:space="preserve">         ◦ některé části zařízení mohou být horké</w:t>
        <w:br/>
        <w:t xml:space="preserve">     14. Je důležité znát funkce a ovládání elektrocentrály a nedovolit neoprávněným nebo neškoleným osobám používat elektrocentrálu.</w:t>
        <w:br/>
        <w:t xml:space="preserve">     15. V případě nebezpečí nepoužívejte k hašení požáru vodu, používejte pouze hasicí přístroje</w:t>
        <w:br/>
        <w:t>prášek nebo podobně.</w:t>
      </w:r>
    </w:p>
    <w:p>
      <w:pPr>
        <w:pStyle w:val="Nadpis1"/>
        <w:spacing w:before="20" w:after="0"/>
        <w:rPr>
          <w:sz w:val="24"/>
          <w:szCs w:val="24"/>
        </w:rPr>
      </w:pPr>
      <w:r>
        <w:rPr>
          <w:sz w:val="24"/>
          <w:szCs w:val="24"/>
        </w:rPr>
        <w:t>TECHNICKÉ POZNÁMKY</w:t>
        <w:br/>
        <w:t xml:space="preserve">     • Jednofázové a třífázové elektrocentrály lze dynamicky zatížit výkonem nepřesahujícím 60 % jmenovitého výkonu a poté zatížit přijímače až na 80 % jejich jmenovitého výkonu. Nejlepší je napájet přijímače postupně, jeden po druhém, v krátkém časovém intervalu. Přijímač s nejvyšší spotřebou energie by měl být napájen jako první a poté by měly následovat další.</w:t>
        <w:br/>
        <w:t xml:space="preserve">     • U třífázových generátorů s malým výkonem, kdy jsou současně napájeny jednofázové a třífázové přijímače, může docházet k asymetrii zátěže na jednotlivých fázích. Je povolena asymetrie do 30 %. Nad tímto indikátorem bude mít méně zatížená fáze vyšší napětí, což může poškodit dodávaný přijímač nebo generátor. Proto se snažte tento typ napájení nepoužívat.</w:t>
      </w:r>
    </w:p>
    <w:p>
      <w:pPr>
        <w:pStyle w:val="Tlotextu"/>
        <w:spacing w:before="8" w:after="0"/>
        <w:rPr>
          <w:sz w:val="19"/>
        </w:rPr>
      </w:pPr>
      <w:r>
        <w:rPr>
          <w:sz w:val="19"/>
        </w:rPr>
      </w:r>
    </w:p>
    <w:p>
      <w:pPr>
        <w:sectPr>
          <w:footerReference w:type="default" r:id="rId8"/>
          <w:type w:val="nextPage"/>
          <w:pgSz w:w="11906" w:h="16838"/>
          <w:pgMar w:left="1300" w:right="1120" w:header="0" w:top="1380" w:footer="963" w:bottom="1240" w:gutter="0"/>
          <w:pgNumType w:fmt="decimal"/>
          <w:formProt w:val="false"/>
          <w:textDirection w:val="lrTb"/>
          <w:docGrid w:type="default" w:linePitch="100" w:charSpace="4096"/>
        </w:sectPr>
        <w:pStyle w:val="Nadpis1"/>
        <w:rPr/>
      </w:pPr>
      <w:r>
        <w:rPr>
          <w:sz w:val="24"/>
          <w:szCs w:val="24"/>
        </w:rPr>
        <w:t>JAK VYBRAT GENERÁTOR V ZÁVISLOSTI NA POŽADOVANÉM VÝKONU</w:t>
        <w:br/>
        <w:t>Chcete-li vybrat správnou sadu generátoru pro vaše potřeby, postupujte podle následujících pokynů</w:t>
        <w:br/>
        <w:t>kroky:</w:t>
        <w:br/>
        <w:br/>
        <w:t xml:space="preserve">     1. Určete typ přijímače: odporový, indukční.</w:t>
        <w:br/>
        <w:t xml:space="preserve">     2. Určete typ napájení přijímače jednofázové / třífázové.</w:t>
        <w:br/>
        <w:t xml:space="preserve">     3. Určete výkon v kW každého přijímače pomocí jeho typového štítku popř</w:t>
        <w:br/>
        <w:t>uživatelský manuál.</w:t>
        <w:br/>
        <w:t xml:space="preserve">     4. Vyberte elektrocentrálu s alespoň 30% rezervou výkonu.</w:t>
        <w:br/>
        <w:t xml:space="preserve">     5. Rozlišujeme tyto přijímače:</w:t>
        <w:br/>
        <w:t xml:space="preserve">         ◦ Jednofázové odporové, jako je žárovka, ohřívač, žehlička, rychlovarná konvice atd., prakticky bez rozběhových proudů, ale jejich celkový výkon by neměl přesáhnout 80 % jmenovitého výkonu elektrocentrály.</w:t>
        <w:br/>
        <w:t xml:space="preserve">         ◦ Jednofázová indukce, jako jsou všechna zařízení vybavená elektromotory. V tomto případě při jejich spouštění dochází k rozběhovému proudu, jehož hodnota může být uvedena na typovém štítku nebo v návodu k obsluze. Pokud taková informace není, obvykle se předpokládá 3násobek jmenovitého výkonu dodávaného zařízení. Stejná hodnota výkonu se předpokládá v případě napájení citlivých proudových zařízení, jako jsou zdroje UPS. V tomto případě by měl být zvolen elektrocentrál vybavený invertorovým generátorem nebo generátory s elektronickým regulátorem napětí (AVR).</w:t>
        <w:br/>
        <w:t xml:space="preserve">         ◦ třífázové odporové, jako je topidlo, elektrický vařič apod., u kterých se rozběhové proudy prakticky nevyskytují, ale jejich celkový výkon by neměl přesáhnout 80 % jmenovitého výkonu elektrocentrály</w:t>
      </w:r>
      <w:r>
        <w:rPr/>
        <w:br/>
        <w:t xml:space="preserve">         </w:t>
      </w:r>
      <w:r>
        <w:rPr>
          <w:sz w:val="24"/>
          <w:szCs w:val="24"/>
        </w:rPr>
        <w:t>◦ Třífázová indukce, jako jsou všechna zařízení vybavená elektromotory nakrátko. V tomto případě při jejich spouštění dochází k výraznému zapínacímu proudu, jehož hodnota může být uvedena na typovém štítku nebo v návodu k obsluze. V závislosti na typu připojení může být startování lehké nebo těžké. Lehký rozběh nastává v případě zapojení elektromotoru do trojúhelníku a je zpravidla 2 až 3 násobkem jmenovitého výkonu dodávaného zařízení. K měkkému rozběhu dochází také tehdy, když se elektromotor spouští pomocí softstartéru nebo jiné pomůcky pro rozběh. K těžkému rozběhu dochází při přímém připojení elektromotoru. Pak může náběhový proud až 6násobek jmenovitého výkonu zařízení. Nejčastěji se tento problém vyskytuje při napájení vodních čerpadel, kompresorů ledniček atp.</w:t>
      </w:r>
    </w:p>
    <w:p>
      <w:pPr>
        <w:pStyle w:val="Tlotextu"/>
        <w:spacing w:lineRule="auto" w:line="276" w:before="37" w:after="0"/>
        <w:ind w:right="54" w:hanging="0"/>
        <w:rPr>
          <w:sz w:val="19"/>
        </w:rPr>
      </w:pPr>
      <w:r>
        <w:rPr>
          <w:sz w:val="19"/>
        </w:rPr>
      </w:r>
    </w:p>
    <w:p>
      <w:pPr>
        <w:pStyle w:val="Nadpis1"/>
        <w:spacing w:before="0" w:after="58"/>
        <w:rPr/>
      </w:pPr>
      <w:r>
        <w:rPr/>
        <w:t>TECHNICKÁ DATA</w:t>
      </w:r>
    </w:p>
    <w:tbl>
      <w:tblPr>
        <w:tblStyle w:val="TableNormal"/>
        <w:tblW w:w="9205" w:type="dxa"/>
        <w:jc w:val="left"/>
        <w:tblInd w:w="126" w:type="dxa"/>
        <w:tblCellMar>
          <w:top w:w="0" w:type="dxa"/>
          <w:left w:w="108" w:type="dxa"/>
          <w:bottom w:w="0" w:type="dxa"/>
          <w:right w:w="108" w:type="dxa"/>
        </w:tblCellMar>
        <w:tblLook w:firstRow="1" w:noVBand="0" w:lastRow="1" w:firstColumn="1" w:lastColumn="1" w:noHBand="0" w:val="01e0"/>
      </w:tblPr>
      <w:tblGrid>
        <w:gridCol w:w="2437"/>
        <w:gridCol w:w="2480"/>
        <w:gridCol w:w="2145"/>
        <w:gridCol w:w="2142"/>
      </w:tblGrid>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 w:after="0"/>
              <w:rPr>
                <w:rFonts w:ascii="Calibri Light" w:hAnsi="Calibri Light"/>
                <w:sz w:val="17"/>
              </w:rPr>
            </w:pPr>
            <w:r>
              <w:rPr>
                <w:rFonts w:ascii="Calibri Light" w:hAnsi="Calibri Light"/>
                <w:sz w:val="17"/>
              </w:rPr>
            </w:r>
          </w:p>
          <w:p>
            <w:pPr>
              <w:pStyle w:val="TableParagraph"/>
              <w:ind w:left="110" w:hanging="0"/>
              <w:rPr/>
            </w:pPr>
            <w:r>
              <w:rPr/>
              <w:t xml:space="preserve">Model </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59" w:after="0"/>
              <w:ind w:left="866" w:right="415" w:hanging="415"/>
              <w:rPr>
                <w:b/>
                <w:b/>
              </w:rPr>
            </w:pPr>
            <w:r>
              <w:rPr>
                <w:b/>
              </w:rPr>
            </w:r>
          </w:p>
        </w:tc>
        <w:tc>
          <w:tcPr>
            <w:tcW w:w="2145"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59" w:after="0"/>
              <w:ind w:left="796" w:right="252" w:hanging="516"/>
              <w:rPr>
                <w:b/>
                <w:b/>
              </w:rPr>
            </w:pPr>
            <w:r>
              <w:rPr>
                <w:b/>
              </w:rPr>
            </w:r>
          </w:p>
          <w:p>
            <w:pPr>
              <w:pStyle w:val="TableParagraph"/>
              <w:spacing w:lineRule="auto" w:line="276" w:before="59" w:after="0"/>
              <w:ind w:left="796" w:right="252" w:hanging="516"/>
              <w:jc w:val="center"/>
              <w:rPr>
                <w:b/>
                <w:b/>
              </w:rPr>
            </w:pPr>
            <w:r>
              <w:rPr>
                <w:b/>
              </w:rPr>
              <w:t>KD147</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59" w:after="0"/>
              <w:ind w:left="902" w:right="250" w:hanging="622"/>
              <w:rPr>
                <w:b/>
                <w:b/>
              </w:rPr>
            </w:pPr>
            <w:r>
              <w:rPr>
                <w:b/>
              </w:rPr>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pPr>
            <w:r>
              <w:rPr/>
              <w:t xml:space="preserve">Model </w:t>
            </w:r>
            <w:r>
              <w:rPr>
                <w:rFonts w:eastAsia="Calibri" w:cs="Calibri"/>
                <w:lang w:val="pl-PL" w:eastAsia="pl-PL" w:bidi="pl-PL"/>
              </w:rPr>
              <w:t>motoru</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99" w:right="186" w:hanging="0"/>
              <w:jc w:val="center"/>
              <w:rPr/>
            </w:pPr>
            <w:r>
              <w:rPr/>
              <w:t>KM170F</w:t>
            </w:r>
          </w:p>
        </w:tc>
        <w:tc>
          <w:tcPr>
            <w:tcW w:w="42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754" w:right="1745" w:hanging="0"/>
              <w:jc w:val="center"/>
              <w:rPr/>
            </w:pPr>
            <w:r>
              <w:rPr/>
              <w:t>KM190F</w:t>
            </w:r>
          </w:p>
        </w:tc>
      </w:tr>
      <w:tr>
        <w:trPr>
          <w:trHeight w:val="738"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pPr>
            <w:r>
              <w:rPr/>
              <w:t xml:space="preserve">Typ </w:t>
            </w:r>
            <w:r>
              <w:rPr>
                <w:rFonts w:eastAsia="Calibri" w:cs="Calibri"/>
                <w:lang w:val="pl-PL" w:eastAsia="pl-PL" w:bidi="pl-PL"/>
              </w:rPr>
              <w:t>motoru</w:t>
            </w:r>
          </w:p>
        </w:tc>
        <w:tc>
          <w:tcPr>
            <w:tcW w:w="67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235" w:right="1221" w:hanging="0"/>
              <w:jc w:val="center"/>
              <w:rPr/>
            </w:pPr>
            <w:r>
              <w:rPr>
                <w:rFonts w:eastAsia="Calibri" w:cs="Calibri"/>
                <w:lang w:val="pl-PL" w:eastAsia="pl-PL" w:bidi="pl-PL"/>
              </w:rPr>
              <w:t>Benínový</w:t>
            </w:r>
            <w:r>
              <w:rPr/>
              <w:t>, 4-pístový, OHV</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 w:after="0"/>
              <w:rPr>
                <w:rFonts w:ascii="Calibri Light" w:hAnsi="Calibri Light"/>
                <w:sz w:val="17"/>
              </w:rPr>
            </w:pPr>
            <w:r>
              <w:rPr>
                <w:rFonts w:ascii="Calibri Light" w:hAnsi="Calibri Light"/>
                <w:sz w:val="17"/>
              </w:rPr>
            </w:r>
          </w:p>
          <w:p>
            <w:pPr>
              <w:pStyle w:val="TableParagraph"/>
              <w:ind w:left="110" w:hanging="0"/>
              <w:rPr>
                <w:rFonts w:ascii="Calibri" w:hAnsi="Calibri" w:eastAsia="Calibri" w:cs="Calibri"/>
                <w:lang w:val="pl-PL" w:eastAsia="pl-PL" w:bidi="pl-PL"/>
              </w:rPr>
            </w:pPr>
            <w:r>
              <w:rPr>
                <w:rFonts w:eastAsia="Calibri" w:cs="Calibri"/>
                <w:lang w:val="pl-PL" w:eastAsia="pl-PL" w:bidi="pl-PL"/>
              </w:rPr>
              <w:t>Druh paliva</w:t>
            </w:r>
          </w:p>
        </w:tc>
        <w:tc>
          <w:tcPr>
            <w:tcW w:w="67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1778" w:hanging="0"/>
              <w:rPr/>
            </w:pPr>
            <w:r>
              <w:rPr>
                <w:rFonts w:eastAsia="Calibri" w:cs="Calibri"/>
                <w:lang w:val="pl-PL" w:eastAsia="pl-PL" w:bidi="pl-PL"/>
              </w:rPr>
              <w:t>Bezolovnatý benzín</w:t>
            </w:r>
            <w:r>
              <w:rPr/>
              <w:t xml:space="preserve"> - 95 okt.</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110" w:hanging="0"/>
              <w:rPr>
                <w:rFonts w:ascii="Calibri" w:hAnsi="Calibri" w:eastAsia="Calibri" w:cs="Calibri"/>
                <w:lang w:val="pl-PL" w:eastAsia="pl-PL" w:bidi="pl-PL"/>
              </w:rPr>
            </w:pPr>
            <w:r>
              <w:rPr>
                <w:rFonts w:eastAsia="Calibri" w:cs="Calibri"/>
                <w:lang w:val="pl-PL" w:eastAsia="pl-PL" w:bidi="pl-PL"/>
              </w:rPr>
              <w:t>Objem palivové nádrže</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201" w:right="186" w:hanging="0"/>
              <w:jc w:val="center"/>
              <w:rPr/>
            </w:pPr>
            <w:r>
              <w:rPr/>
              <w:t>15L</w:t>
            </w:r>
          </w:p>
        </w:tc>
        <w:tc>
          <w:tcPr>
            <w:tcW w:w="42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1754" w:right="1743" w:hanging="0"/>
              <w:jc w:val="center"/>
              <w:rPr/>
            </w:pPr>
            <w:r>
              <w:rPr/>
              <w:t>25L</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auto" w:line="276" w:before="59" w:after="0"/>
              <w:ind w:left="110" w:right="211" w:hanging="0"/>
              <w:rPr/>
            </w:pPr>
            <w:r>
              <w:rPr>
                <w:rFonts w:eastAsia="Calibri" w:cs="Calibri"/>
                <w:lang w:val="pl-PL" w:eastAsia="pl-PL" w:bidi="pl-PL"/>
              </w:rPr>
              <w:t>Maximální doba stálé práce - zatížení</w:t>
            </w:r>
            <w:r>
              <w:rPr/>
              <w:t xml:space="preserve"> 60%</w:t>
            </w:r>
          </w:p>
        </w:tc>
        <w:tc>
          <w:tcPr>
            <w:tcW w:w="67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237" w:right="1220" w:hanging="0"/>
              <w:jc w:val="center"/>
              <w:rPr/>
            </w:pPr>
            <w:r>
              <w:rPr/>
              <w:t>10h</w:t>
            </w:r>
          </w:p>
        </w:tc>
      </w:tr>
      <w:tr>
        <w:trPr>
          <w:trHeight w:val="738"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pPr>
            <w:r>
              <w:rPr>
                <w:rFonts w:eastAsia="Calibri" w:cs="Calibri"/>
                <w:lang w:val="pl-PL" w:eastAsia="pl-PL" w:bidi="pl-PL"/>
              </w:rPr>
              <w:t>Maximální výkon motoru</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203" w:right="186" w:hanging="0"/>
              <w:jc w:val="center"/>
              <w:rPr/>
            </w:pPr>
            <w:r>
              <w:rPr/>
              <w:t>7KM (3600 ot. / min.)</w:t>
            </w:r>
          </w:p>
        </w:tc>
        <w:tc>
          <w:tcPr>
            <w:tcW w:w="42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068" w:hanging="0"/>
              <w:rPr/>
            </w:pPr>
            <w:r>
              <w:rPr/>
              <w:t>15KM (3600 ot. / min.)</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110" w:hanging="0"/>
              <w:rPr/>
            </w:pPr>
            <w:r>
              <w:rPr>
                <w:rFonts w:eastAsia="Calibri" w:cs="Calibri"/>
                <w:lang w:val="pl-PL" w:eastAsia="pl-PL" w:bidi="pl-PL"/>
              </w:rPr>
              <w:t>Obsah motoru</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212" w:after="0"/>
              <w:ind w:left="202" w:right="186" w:hanging="0"/>
              <w:jc w:val="center"/>
              <w:rPr/>
            </w:pPr>
            <w:r>
              <w:rPr/>
              <w:t>212cm</w:t>
            </w:r>
            <w:r>
              <w:rPr>
                <w:vertAlign w:val="superscript"/>
              </w:rPr>
              <w:t>3</w:t>
            </w:r>
          </w:p>
        </w:tc>
        <w:tc>
          <w:tcPr>
            <w:tcW w:w="42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2" w:after="0"/>
              <w:ind w:left="1754" w:right="1742" w:hanging="0"/>
              <w:jc w:val="center"/>
              <w:rPr/>
            </w:pPr>
            <w:r>
              <w:rPr/>
              <w:t>407cm</w:t>
            </w:r>
            <w:r>
              <w:rPr>
                <w:vertAlign w:val="superscript"/>
              </w:rPr>
              <w:t>3</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110" w:hanging="0"/>
              <w:rPr/>
            </w:pPr>
            <w:r>
              <w:rPr>
                <w:rFonts w:eastAsia="Calibri" w:cs="Calibri"/>
                <w:lang w:val="pl-PL" w:eastAsia="pl-PL" w:bidi="pl-PL"/>
              </w:rPr>
              <w:t>Obsah olejové nádrže</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201" w:right="186" w:hanging="0"/>
              <w:jc w:val="center"/>
              <w:rPr/>
            </w:pPr>
            <w:r>
              <w:rPr/>
              <w:t>~0,6L</w:t>
            </w:r>
          </w:p>
        </w:tc>
        <w:tc>
          <w:tcPr>
            <w:tcW w:w="42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1754" w:right="1743" w:hanging="0"/>
              <w:jc w:val="center"/>
              <w:rPr/>
            </w:pPr>
            <w:r>
              <w:rPr/>
              <w:t>~1,1L</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rFonts w:ascii="Calibri" w:hAnsi="Calibri" w:eastAsia="Calibri" w:cs="Calibri"/>
                <w:lang w:val="pl-PL" w:eastAsia="pl-PL" w:bidi="pl-PL"/>
              </w:rPr>
            </w:pPr>
            <w:r>
              <w:rPr>
                <w:rFonts w:eastAsia="Calibri" w:cs="Calibri"/>
                <w:lang w:val="pl-PL" w:eastAsia="pl-PL" w:bidi="pl-PL"/>
              </w:rPr>
              <w:t>Startér</w:t>
            </w:r>
          </w:p>
        </w:tc>
        <w:tc>
          <w:tcPr>
            <w:tcW w:w="67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237" w:right="1221" w:hanging="0"/>
              <w:jc w:val="center"/>
              <w:rPr/>
            </w:pPr>
            <w:r>
              <w:rPr>
                <w:rFonts w:eastAsia="Calibri" w:cs="Calibri"/>
                <w:lang w:val="pl-PL" w:eastAsia="pl-PL" w:bidi="pl-PL"/>
              </w:rPr>
              <w:t>Manuální</w:t>
            </w:r>
            <w:r>
              <w:rPr/>
              <w:t xml:space="preserve"> (model S i K) / </w:t>
            </w:r>
            <w:r>
              <w:rPr>
                <w:rFonts w:eastAsia="Calibri" w:cs="Calibri"/>
                <w:lang w:val="pl-PL" w:eastAsia="pl-PL" w:bidi="pl-PL"/>
              </w:rPr>
              <w:t>Elektrický</w:t>
            </w:r>
            <w:r>
              <w:rPr/>
              <w:t xml:space="preserve"> (model EL)</w:t>
            </w:r>
          </w:p>
        </w:tc>
      </w:tr>
      <w:tr>
        <w:trPr>
          <w:trHeight w:val="738"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pPr>
            <w:r>
              <w:rPr>
                <w:rFonts w:eastAsia="Calibri" w:cs="Calibri"/>
                <w:lang w:val="pl-PL" w:eastAsia="pl-PL" w:bidi="pl-PL"/>
              </w:rPr>
              <w:t>Exp. napětí</w:t>
            </w:r>
          </w:p>
        </w:tc>
        <w:tc>
          <w:tcPr>
            <w:tcW w:w="462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452" w:hanging="0"/>
              <w:rPr/>
            </w:pPr>
            <w:r>
              <w:rPr/>
              <w:t>AC ~230V + DC 12V</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9" w:right="286" w:hanging="0"/>
              <w:jc w:val="center"/>
              <w:rPr/>
            </w:pPr>
            <w:r>
              <w:rPr/>
              <w:t>AC ~230V / 400V</w:t>
            </w:r>
          </w:p>
          <w:p>
            <w:pPr>
              <w:pStyle w:val="TableParagraph"/>
              <w:spacing w:before="41" w:after="0"/>
              <w:ind w:left="299" w:right="285" w:hanging="0"/>
              <w:jc w:val="center"/>
              <w:rPr/>
            </w:pPr>
            <w:r>
              <w:rPr/>
              <w:t>+ DC 12V</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 w:after="0"/>
              <w:rPr>
                <w:rFonts w:ascii="Calibri Light" w:hAnsi="Calibri Light"/>
                <w:sz w:val="17"/>
              </w:rPr>
            </w:pPr>
            <w:r>
              <w:rPr>
                <w:rFonts w:ascii="Calibri Light" w:hAnsi="Calibri Light"/>
                <w:sz w:val="17"/>
              </w:rPr>
            </w:r>
          </w:p>
          <w:p>
            <w:pPr>
              <w:pStyle w:val="TableParagraph"/>
              <w:ind w:left="110" w:hanging="0"/>
              <w:rPr/>
            </w:pPr>
            <w:r>
              <w:rPr>
                <w:rFonts w:eastAsia="Calibri" w:cs="Calibri"/>
                <w:lang w:val="pl-PL" w:eastAsia="pl-PL" w:bidi="pl-PL"/>
              </w:rPr>
              <w:t>Maximální výkon</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201" w:right="186" w:hanging="0"/>
              <w:jc w:val="center"/>
              <w:rPr/>
            </w:pPr>
            <w:r>
              <w:rPr/>
              <w:t>3kW</w:t>
            </w:r>
          </w:p>
        </w:tc>
        <w:tc>
          <w:tcPr>
            <w:tcW w:w="2145"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766" w:right="755" w:hanging="0"/>
              <w:jc w:val="center"/>
              <w:rPr/>
            </w:pPr>
            <w:r>
              <w:rPr/>
              <w:t>6,5kW</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464" w:hanging="0"/>
              <w:rPr/>
            </w:pPr>
            <w:r>
              <w:rPr/>
              <w:t>7,5kW</w:t>
            </w:r>
            <w:r>
              <w:rPr>
                <w:spacing w:val="-4"/>
              </w:rPr>
              <w:t xml:space="preserve"> </w:t>
            </w:r>
            <w:r>
              <w:rPr/>
              <w:t>(400V)</w:t>
            </w:r>
          </w:p>
          <w:p>
            <w:pPr>
              <w:pStyle w:val="TableParagraph"/>
              <w:spacing w:before="38" w:after="0"/>
              <w:ind w:left="440" w:hanging="0"/>
              <w:rPr/>
            </w:pPr>
            <w:r>
              <w:rPr/>
              <w:t>2, 5kW</w:t>
            </w:r>
            <w:r>
              <w:rPr>
                <w:spacing w:val="-5"/>
              </w:rPr>
              <w:t xml:space="preserve"> </w:t>
            </w:r>
            <w:r>
              <w:rPr/>
              <w:t>(230V)</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110" w:hanging="0"/>
              <w:rPr/>
            </w:pPr>
            <w:r>
              <w:rPr>
                <w:rFonts w:eastAsia="Calibri" w:cs="Calibri"/>
                <w:lang w:val="pl-PL" w:eastAsia="pl-PL" w:bidi="pl-PL"/>
              </w:rPr>
              <w:t>Jmenovitý výkon</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203" w:right="186" w:hanging="0"/>
              <w:jc w:val="center"/>
              <w:rPr/>
            </w:pPr>
            <w:r>
              <w:rPr/>
              <w:t>2,8kW</w:t>
            </w:r>
          </w:p>
        </w:tc>
        <w:tc>
          <w:tcPr>
            <w:tcW w:w="2145" w:type="dxa"/>
            <w:tcBorders>
              <w:top w:val="single" w:sz="4" w:space="0" w:color="000000"/>
              <w:left w:val="single" w:sz="4" w:space="0" w:color="000000"/>
              <w:bottom w:val="single" w:sz="4" w:space="0" w:color="000000"/>
              <w:right w:val="single" w:sz="4" w:space="0" w:color="000000"/>
            </w:tcBorders>
          </w:tcPr>
          <w:p>
            <w:pPr>
              <w:pStyle w:val="TableParagraph"/>
              <w:spacing w:before="5" w:after="0"/>
              <w:rPr>
                <w:rFonts w:ascii="Calibri Light" w:hAnsi="Calibri Light"/>
                <w:sz w:val="17"/>
              </w:rPr>
            </w:pPr>
            <w:r>
              <w:rPr>
                <w:rFonts w:ascii="Calibri Light" w:hAnsi="Calibri Light"/>
                <w:sz w:val="17"/>
              </w:rPr>
            </w:r>
          </w:p>
          <w:p>
            <w:pPr>
              <w:pStyle w:val="TableParagraph"/>
              <w:ind w:left="766" w:right="753" w:hanging="0"/>
              <w:jc w:val="center"/>
              <w:rPr/>
            </w:pPr>
            <w:r>
              <w:rPr/>
              <w:t>6kW</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464" w:hanging="0"/>
              <w:rPr/>
            </w:pPr>
            <w:r>
              <w:rPr/>
              <w:t>6,5kW (400V)</w:t>
            </w:r>
          </w:p>
          <w:p>
            <w:pPr>
              <w:pStyle w:val="TableParagraph"/>
              <w:spacing w:before="41" w:after="0"/>
              <w:ind w:left="409" w:hanging="0"/>
              <w:rPr/>
            </w:pPr>
            <w:r>
              <w:rPr/>
              <w:t>2,15kW (230V)</w:t>
            </w:r>
          </w:p>
        </w:tc>
      </w:tr>
      <w:tr>
        <w:trPr>
          <w:trHeight w:val="736"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rFonts w:ascii="Calibri Light" w:hAnsi="Calibri Light"/>
                <w:sz w:val="17"/>
              </w:rPr>
            </w:pPr>
            <w:r>
              <w:rPr>
                <w:rFonts w:ascii="Calibri Light" w:hAnsi="Calibri Light"/>
                <w:sz w:val="17"/>
              </w:rPr>
            </w:r>
          </w:p>
          <w:p>
            <w:pPr>
              <w:pStyle w:val="TableParagraph"/>
              <w:ind w:left="110" w:hanging="0"/>
              <w:rPr/>
            </w:pPr>
            <w:r>
              <w:rPr/>
              <w:t>Stabilizátor AVR</w:t>
            </w:r>
          </w:p>
        </w:tc>
        <w:tc>
          <w:tcPr>
            <w:tcW w:w="676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1236" w:right="1221" w:hanging="0"/>
              <w:jc w:val="center"/>
              <w:rPr>
                <w:rFonts w:ascii="Calibri" w:hAnsi="Calibri" w:eastAsia="Calibri" w:cs="Calibri"/>
                <w:lang w:val="pl-PL" w:eastAsia="pl-PL" w:bidi="pl-PL"/>
              </w:rPr>
            </w:pPr>
            <w:r>
              <w:rPr>
                <w:rFonts w:eastAsia="Calibri" w:cs="Calibri"/>
                <w:lang w:val="pl-PL" w:eastAsia="pl-PL" w:bidi="pl-PL"/>
              </w:rPr>
              <w:t>ANO</w:t>
            </w:r>
          </w:p>
        </w:tc>
      </w:tr>
      <w:tr>
        <w:trPr>
          <w:trHeight w:val="738"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auto" w:line="276" w:before="59" w:after="0"/>
              <w:ind w:left="110" w:right="855" w:hanging="0"/>
              <w:rPr/>
            </w:pPr>
            <w:r>
              <w:rPr>
                <w:rFonts w:eastAsia="Calibri" w:cs="Calibri"/>
                <w:lang w:val="pl-PL" w:eastAsia="pl-PL" w:bidi="pl-PL"/>
              </w:rPr>
              <w:t>Výkon akustické síly</w:t>
            </w:r>
            <w:r>
              <w:rPr/>
              <w:t xml:space="preserve"> Lwa</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203" w:right="185" w:hanging="0"/>
              <w:jc w:val="center"/>
              <w:rPr/>
            </w:pPr>
            <w:r>
              <w:rPr/>
              <w:t>95dB</w:t>
            </w:r>
          </w:p>
        </w:tc>
        <w:tc>
          <w:tcPr>
            <w:tcW w:w="2145" w:type="dxa"/>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766" w:right="755" w:hanging="0"/>
              <w:jc w:val="center"/>
              <w:rPr/>
            </w:pPr>
            <w:r>
              <w:rPr/>
              <w:t>100dB</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before="7" w:after="0"/>
              <w:rPr>
                <w:rFonts w:ascii="Calibri Light" w:hAnsi="Calibri Light"/>
                <w:sz w:val="17"/>
              </w:rPr>
            </w:pPr>
            <w:r>
              <w:rPr>
                <w:rFonts w:ascii="Calibri Light" w:hAnsi="Calibri Light"/>
                <w:sz w:val="17"/>
              </w:rPr>
            </w:r>
          </w:p>
          <w:p>
            <w:pPr>
              <w:pStyle w:val="TableParagraph"/>
              <w:ind w:left="299" w:right="285" w:hanging="0"/>
              <w:jc w:val="center"/>
              <w:rPr/>
            </w:pPr>
            <w:r>
              <w:rPr/>
              <w:t>100dB</w:t>
            </w:r>
          </w:p>
        </w:tc>
      </w:tr>
      <w:tr>
        <w:trPr>
          <w:trHeight w:val="925" w:hRule="atLeast"/>
        </w:trPr>
        <w:tc>
          <w:tcPr>
            <w:tcW w:w="2437"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3" w:after="0"/>
              <w:rPr>
                <w:rFonts w:ascii="Calibri Light" w:hAnsi="Calibri Light"/>
                <w:sz w:val="25"/>
              </w:rPr>
            </w:pPr>
            <w:r>
              <w:rPr>
                <w:rFonts w:ascii="Calibri Light" w:hAnsi="Calibri Light"/>
                <w:sz w:val="25"/>
              </w:rPr>
            </w:r>
          </w:p>
          <w:p>
            <w:pPr>
              <w:pStyle w:val="TableParagraph"/>
              <w:ind w:left="110" w:hanging="0"/>
              <w:rPr/>
            </w:pPr>
            <w:r>
              <w:rPr>
                <w:rFonts w:eastAsia="Calibri" w:cs="Calibri"/>
                <w:lang w:val="pl-PL" w:eastAsia="pl-PL" w:bidi="pl-PL"/>
              </w:rPr>
              <w:t>Hmotnost</w:t>
            </w:r>
          </w:p>
        </w:tc>
        <w:tc>
          <w:tcPr>
            <w:tcW w:w="2480" w:type="dxa"/>
            <w:tcBorders>
              <w:top w:val="single" w:sz="4" w:space="0" w:color="000000"/>
              <w:left w:val="single" w:sz="4" w:space="0" w:color="000000"/>
              <w:bottom w:val="single" w:sz="4" w:space="0" w:color="000000"/>
              <w:right w:val="single" w:sz="4" w:space="0" w:color="000000"/>
            </w:tcBorders>
          </w:tcPr>
          <w:p>
            <w:pPr>
              <w:pStyle w:val="TableParagraph"/>
              <w:spacing w:lineRule="exact" w:line="268"/>
              <w:ind w:left="487" w:firstLine="7"/>
              <w:rPr/>
            </w:pPr>
            <w:r>
              <w:rPr/>
              <w:t xml:space="preserve">36,5kg </w:t>
            </w:r>
          </w:p>
          <w:p>
            <w:pPr>
              <w:pStyle w:val="TableParagraph"/>
              <w:spacing w:lineRule="atLeast" w:line="300" w:before="9" w:after="0"/>
              <w:ind w:left="444" w:right="411" w:firstLine="43"/>
              <w:rPr/>
            </w:pPr>
            <w:r>
              <w:rPr/>
              <w:t xml:space="preserve">40,5kg </w:t>
            </w:r>
          </w:p>
          <w:p>
            <w:pPr>
              <w:pStyle w:val="TableParagraph"/>
              <w:spacing w:lineRule="atLeast" w:line="300" w:before="9" w:after="0"/>
              <w:ind w:left="444" w:right="411" w:firstLine="43"/>
              <w:rPr/>
            </w:pPr>
            <w:r>
              <w:rPr/>
              <w:t xml:space="preserve">43,5kg </w:t>
            </w:r>
          </w:p>
        </w:tc>
        <w:tc>
          <w:tcPr>
            <w:tcW w:w="2145"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152" w:after="0"/>
              <w:ind w:left="360" w:right="328" w:firstLine="40"/>
              <w:rPr/>
            </w:pPr>
            <w:r>
              <w:rPr/>
              <w:t xml:space="preserve">75kg </w:t>
            </w:r>
          </w:p>
          <w:p>
            <w:pPr>
              <w:pStyle w:val="TableParagraph"/>
              <w:spacing w:lineRule="auto" w:line="276" w:before="152" w:after="0"/>
              <w:ind w:left="360" w:right="328" w:firstLine="40"/>
              <w:rPr/>
            </w:pPr>
            <w:r>
              <w:rPr/>
              <w:t xml:space="preserve">80kg </w:t>
            </w:r>
          </w:p>
        </w:tc>
        <w:tc>
          <w:tcPr>
            <w:tcW w:w="2142" w:type="dxa"/>
            <w:tcBorders>
              <w:top w:val="single" w:sz="4" w:space="0" w:color="000000"/>
              <w:left w:val="single" w:sz="4" w:space="0" w:color="000000"/>
              <w:bottom w:val="single" w:sz="4" w:space="0" w:color="000000"/>
              <w:right w:val="single" w:sz="4" w:space="0" w:color="000000"/>
            </w:tcBorders>
          </w:tcPr>
          <w:p>
            <w:pPr>
              <w:pStyle w:val="TableParagraph"/>
              <w:spacing w:before="3" w:after="0"/>
              <w:rPr>
                <w:rFonts w:ascii="Calibri Light" w:hAnsi="Calibri Light"/>
                <w:sz w:val="25"/>
              </w:rPr>
            </w:pPr>
            <w:r>
              <w:rPr>
                <w:rFonts w:ascii="Calibri Light" w:hAnsi="Calibri Light"/>
                <w:sz w:val="25"/>
              </w:rPr>
            </w:r>
          </w:p>
          <w:p>
            <w:pPr>
              <w:pStyle w:val="TableParagraph"/>
              <w:ind w:left="296" w:right="286" w:hanging="0"/>
              <w:jc w:val="center"/>
              <w:rPr/>
            </w:pPr>
            <w:r>
              <w:rPr/>
              <w:t>85kg</w:t>
            </w:r>
          </w:p>
        </w:tc>
      </w:tr>
    </w:tbl>
    <w:p>
      <w:pPr>
        <w:sectPr>
          <w:footerReference w:type="default" r:id="rId9"/>
          <w:type w:val="nextPage"/>
          <w:pgSz w:w="11906" w:h="16838"/>
          <w:pgMar w:left="1300" w:right="1120" w:header="0" w:top="1360" w:footer="963" w:bottom="1240" w:gutter="0"/>
          <w:pgNumType w:fmt="decimal"/>
          <w:formProt w:val="false"/>
          <w:textDirection w:val="lrTb"/>
          <w:docGrid w:type="default" w:linePitch="100" w:charSpace="4096"/>
        </w:sectPr>
      </w:pPr>
    </w:p>
    <w:p>
      <w:pPr>
        <w:sectPr>
          <w:footerReference w:type="default" r:id="rId10"/>
          <w:type w:val="nextPage"/>
          <w:pgSz w:w="11906" w:h="16838"/>
          <w:pgMar w:left="1300" w:right="1120" w:header="0" w:top="1380" w:footer="963" w:bottom="1240" w:gutter="0"/>
          <w:pgNumType w:fmt="decimal"/>
          <w:formProt w:val="false"/>
          <w:textDirection w:val="lrTb"/>
          <w:docGrid w:type="default" w:linePitch="100" w:charSpace="4096"/>
        </w:sectPr>
        <w:pStyle w:val="Nadpis1"/>
        <w:spacing w:before="20" w:after="0"/>
        <w:rPr/>
      </w:pPr>
      <w:r>
        <w:rPr/>
        <w:t>POPIS KONSTRUKCE ZAŘÍZENÍ</w:t>
      </w:r>
    </w:p>
    <w:p>
      <w:pPr>
        <w:sectPr>
          <w:footerReference w:type="default" r:id="rId13"/>
          <w:type w:val="nextPage"/>
          <w:pgSz w:w="11906" w:h="16838"/>
          <w:pgMar w:left="1300" w:right="1120" w:header="0" w:top="1400" w:footer="963" w:bottom="1160" w:gutter="0"/>
          <w:pgNumType w:fmt="decimal"/>
          <w:formProt w:val="false"/>
          <w:textDirection w:val="lrTb"/>
          <w:docGrid w:type="default" w:linePitch="100" w:charSpace="4096"/>
        </w:sectPr>
        <w:pStyle w:val="Tlotextu"/>
        <w:ind w:left="117" w:hanging="0"/>
        <w:rPr>
          <w:rFonts w:ascii="Calibri Light" w:hAnsi="Calibri Light"/>
          <w:sz w:val="20"/>
        </w:rPr>
      </w:pPr>
      <w:r>
        <w:rPr/>
        <w:drawing>
          <wp:inline distT="0" distB="0" distL="0" distR="0">
            <wp:extent cx="5669280" cy="8595360"/>
            <wp:effectExtent l="0" t="0" r="0" b="0"/>
            <wp:docPr id="15"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2" descr=""/>
                    <pic:cNvPicPr>
                      <a:picLocks noChangeAspect="1" noChangeArrowheads="1"/>
                    </pic:cNvPicPr>
                  </pic:nvPicPr>
                  <pic:blipFill>
                    <a:blip r:embed="rId11"/>
                    <a:stretch>
                      <a:fillRect/>
                    </a:stretch>
                  </pic:blipFill>
                  <pic:spPr bwMode="auto">
                    <a:xfrm>
                      <a:off x="0" y="0"/>
                      <a:ext cx="5669280" cy="8595360"/>
                    </a:xfrm>
                    <a:prstGeom prst="rect">
                      <a:avLst/>
                    </a:prstGeom>
                  </pic:spPr>
                </pic:pic>
              </a:graphicData>
            </a:graphic>
          </wp:inline>
        </w:drawing>
      </w:r>
      <w:r>
        <w:rPr/>
        <w:drawing>
          <wp:inline distT="0" distB="0" distL="0" distR="0">
            <wp:extent cx="5750560" cy="8866505"/>
            <wp:effectExtent l="0" t="0" r="0" b="0"/>
            <wp:docPr id="16"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descr=""/>
                    <pic:cNvPicPr>
                      <a:picLocks noChangeAspect="1" noChangeArrowheads="1"/>
                    </pic:cNvPicPr>
                  </pic:nvPicPr>
                  <pic:blipFill>
                    <a:blip r:embed="rId12"/>
                    <a:stretch>
                      <a:fillRect/>
                    </a:stretch>
                  </pic:blipFill>
                  <pic:spPr bwMode="auto">
                    <a:xfrm>
                      <a:off x="0" y="0"/>
                      <a:ext cx="5750560" cy="8866505"/>
                    </a:xfrm>
                    <a:prstGeom prst="rect">
                      <a:avLst/>
                    </a:prstGeom>
                  </pic:spPr>
                </pic:pic>
              </a:graphicData>
            </a:graphic>
          </wp:inline>
        </w:drawing>
      </w:r>
    </w:p>
    <w:p>
      <w:pPr>
        <w:pStyle w:val="Nadpis2"/>
        <w:spacing w:before="17" w:after="48"/>
        <w:rPr>
          <w:rFonts w:ascii="Calibri Light" w:hAnsi="Calibri Light"/>
          <w:sz w:val="20"/>
        </w:rPr>
      </w:pPr>
      <w:r>
        <w:rPr/>
        <w:t>POPIS STAVBY</w:t>
      </w:r>
    </w:p>
    <w:tbl>
      <w:tblPr>
        <w:tblStyle w:val="TableNormal"/>
        <w:tblW w:w="9205" w:type="dxa"/>
        <w:jc w:val="left"/>
        <w:tblInd w:w="126" w:type="dxa"/>
        <w:tblCellMar>
          <w:top w:w="0" w:type="dxa"/>
          <w:left w:w="108" w:type="dxa"/>
          <w:bottom w:w="0" w:type="dxa"/>
          <w:right w:w="108" w:type="dxa"/>
        </w:tblCellMar>
        <w:tblLook w:firstRow="1" w:noVBand="0" w:lastRow="1" w:firstColumn="1" w:lastColumn="1" w:noHBand="0" w:val="01e0"/>
      </w:tblPr>
      <w:tblGrid>
        <w:gridCol w:w="3068"/>
        <w:gridCol w:w="3068"/>
        <w:gridCol w:w="3069"/>
      </w:tblGrid>
      <w:tr>
        <w:trPr>
          <w:trHeight w:val="1091"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143" w:after="0"/>
              <w:ind w:left="143" w:hanging="0"/>
              <w:rPr>
                <w:b w:val="false"/>
                <w:b w:val="false"/>
                <w:bCs w:val="false"/>
              </w:rPr>
            </w:pPr>
            <w:r>
              <w:rPr>
                <w:b w:val="false"/>
                <w:bCs w:val="false"/>
              </w:rPr>
              <w:t>1. Palivová nádrž</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43" w:after="0"/>
              <w:ind w:left="501" w:right="125" w:hanging="358"/>
              <w:jc w:val="both"/>
              <w:rPr>
                <w:b w:val="false"/>
                <w:b w:val="false"/>
                <w:bCs w:val="false"/>
              </w:rPr>
            </w:pPr>
            <w:r>
              <w:rPr>
                <w:b w:val="false"/>
                <w:bCs w:val="false"/>
              </w:rPr>
              <w:t>2. Spínač motoru v závislosti na modelu (klíč nebo spínač)</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143" w:after="0"/>
              <w:ind w:left="142" w:hanging="0"/>
              <w:rPr>
                <w:b w:val="false"/>
                <w:b w:val="false"/>
                <w:bCs w:val="false"/>
              </w:rPr>
            </w:pPr>
            <w:r>
              <w:rPr>
                <w:b w:val="false"/>
                <w:bCs w:val="false"/>
              </w:rPr>
              <w:t>3. Voltmetr</w:t>
            </w:r>
          </w:p>
        </w:tc>
      </w:tr>
      <w:tr>
        <w:trPr>
          <w:trHeight w:val="849"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8" w:after="0"/>
              <w:rPr>
                <w:rFonts w:ascii="Calibri Light" w:hAnsi="Calibri Light"/>
                <w:b w:val="false"/>
                <w:b w:val="false"/>
                <w:bCs w:val="false"/>
                <w:sz w:val="23"/>
              </w:rPr>
            </w:pPr>
            <w:r>
              <w:rPr>
                <w:rFonts w:ascii="Calibri Light" w:hAnsi="Calibri Light"/>
                <w:b w:val="false"/>
                <w:bCs w:val="false"/>
                <w:sz w:val="23"/>
              </w:rPr>
            </w:r>
          </w:p>
          <w:p>
            <w:pPr>
              <w:pStyle w:val="TableParagraph"/>
              <w:ind w:left="143" w:hanging="0"/>
              <w:rPr>
                <w:b w:val="false"/>
                <w:b w:val="false"/>
                <w:bCs w:val="false"/>
              </w:rPr>
            </w:pPr>
            <w:r>
              <w:rPr>
                <w:b w:val="false"/>
                <w:bCs w:val="false"/>
              </w:rPr>
              <w:t>4. Pojistka obvodu</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55" w:after="0"/>
              <w:ind w:left="501" w:hanging="358"/>
              <w:rPr>
                <w:b w:val="false"/>
                <w:b w:val="false"/>
                <w:bCs w:val="false"/>
              </w:rPr>
            </w:pPr>
            <w:r>
              <w:rPr>
                <w:b w:val="false"/>
                <w:bCs w:val="false"/>
              </w:rPr>
              <w:t>5. Baterie (je součástí vybraných modelů)</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spacing w:before="155" w:after="0"/>
              <w:ind w:left="499" w:hanging="358"/>
              <w:rPr>
                <w:b w:val="false"/>
                <w:b w:val="false"/>
                <w:bCs w:val="false"/>
              </w:rPr>
            </w:pPr>
            <w:r>
              <w:rPr>
                <w:b w:val="false"/>
                <w:bCs w:val="false"/>
              </w:rPr>
              <w:t>6.  Silniční kolo (je součástí vybraných modelů)</w:t>
            </w:r>
          </w:p>
        </w:tc>
      </w:tr>
      <w:tr>
        <w:trPr>
          <w:trHeight w:val="1360"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9" w:after="0"/>
              <w:rPr>
                <w:rFonts w:ascii="Calibri Light" w:hAnsi="Calibri Light"/>
                <w:b w:val="false"/>
                <w:b w:val="false"/>
                <w:bCs w:val="false"/>
              </w:rPr>
            </w:pPr>
            <w:r>
              <w:rPr>
                <w:rFonts w:ascii="Calibri Light" w:hAnsi="Calibri Light"/>
                <w:b w:val="false"/>
                <w:bCs w:val="false"/>
              </w:rPr>
            </w:r>
          </w:p>
          <w:p>
            <w:pPr>
              <w:pStyle w:val="TableParagraph"/>
              <w:ind w:left="143" w:hanging="0"/>
              <w:rPr>
                <w:b w:val="false"/>
                <w:b w:val="false"/>
                <w:bCs w:val="false"/>
              </w:rPr>
            </w:pPr>
            <w:r>
              <w:rPr>
                <w:b w:val="false"/>
                <w:bCs w:val="false"/>
              </w:rPr>
              <w:t>7. Generátor</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43" w:after="0"/>
              <w:ind w:left="144" w:hanging="0"/>
              <w:rPr>
                <w:b w:val="false"/>
                <w:b w:val="false"/>
                <w:bCs w:val="false"/>
              </w:rPr>
            </w:pPr>
            <w:r>
              <w:rPr>
                <w:b w:val="false"/>
                <w:bCs w:val="false"/>
              </w:rPr>
              <w:t>8. Napájecí zásuvky</w:t>
              <w:br/>
              <w:t>AC 230/400V - DC12V</w:t>
              <w:br/>
              <w:t>(konfigurace závisí na modelu)</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9" w:after="0"/>
              <w:rPr>
                <w:rFonts w:ascii="Calibri Light" w:hAnsi="Calibri Light"/>
                <w:b w:val="false"/>
                <w:b w:val="false"/>
                <w:bCs w:val="false"/>
              </w:rPr>
            </w:pPr>
            <w:r>
              <w:rPr>
                <w:rFonts w:ascii="Calibri Light" w:hAnsi="Calibri Light"/>
                <w:b w:val="false"/>
                <w:bCs w:val="false"/>
              </w:rPr>
            </w:r>
          </w:p>
          <w:p>
            <w:pPr>
              <w:pStyle w:val="TableParagraph"/>
              <w:ind w:left="142" w:hanging="0"/>
              <w:rPr>
                <w:b w:val="false"/>
                <w:b w:val="false"/>
                <w:bCs w:val="false"/>
              </w:rPr>
            </w:pPr>
            <w:r>
              <w:rPr>
                <w:b w:val="false"/>
                <w:bCs w:val="false"/>
              </w:rPr>
              <w:t>9. Pojistka stejnosměrného obvodu</w:t>
            </w:r>
          </w:p>
        </w:tc>
      </w:tr>
      <w:tr>
        <w:trPr>
          <w:trHeight w:val="1089"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1718" w:leader="none"/>
              </w:tabs>
              <w:spacing w:before="140" w:after="0"/>
              <w:ind w:left="501" w:right="123" w:hanging="358"/>
              <w:jc w:val="both"/>
              <w:rPr>
                <w:b w:val="false"/>
                <w:b w:val="false"/>
                <w:bCs w:val="false"/>
              </w:rPr>
            </w:pPr>
            <w:r>
              <w:rPr>
                <w:b w:val="false"/>
                <w:bCs w:val="false"/>
              </w:rPr>
              <w:t>10.</w:t>
            </w:r>
            <w:r>
              <w:rPr>
                <w:b w:val="false"/>
                <w:bCs w:val="false"/>
                <w:spacing w:val="23"/>
              </w:rPr>
              <w:t xml:space="preserve"> Přepravní madlo (u modelů s kolečky)</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141" w:after="0"/>
              <w:ind w:left="144" w:hanging="0"/>
              <w:rPr>
                <w:b w:val="false"/>
                <w:b w:val="false"/>
                <w:bCs w:val="false"/>
              </w:rPr>
            </w:pPr>
            <w:r>
              <w:rPr>
                <w:b w:val="false"/>
                <w:bCs w:val="false"/>
              </w:rPr>
              <w:t>11. Vzduchový filtr</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b w:val="false"/>
                <w:b w:val="false"/>
                <w:bCs w:val="false"/>
              </w:rPr>
            </w:pPr>
            <w:r>
              <w:rPr>
                <w:rFonts w:ascii="Calibri Light" w:hAnsi="Calibri Light"/>
                <w:b w:val="false"/>
                <w:bCs w:val="false"/>
              </w:rPr>
            </w:r>
          </w:p>
          <w:p>
            <w:pPr>
              <w:pStyle w:val="TableParagraph"/>
              <w:spacing w:before="141" w:after="0"/>
              <w:ind w:left="142" w:hanging="0"/>
              <w:rPr>
                <w:b w:val="false"/>
                <w:b w:val="false"/>
                <w:bCs w:val="false"/>
              </w:rPr>
            </w:pPr>
            <w:r>
              <w:rPr>
                <w:b w:val="false"/>
                <w:bCs w:val="false"/>
              </w:rPr>
              <w:t>12. Ruční startér</w:t>
            </w:r>
          </w:p>
        </w:tc>
      </w:tr>
      <w:tr>
        <w:trPr>
          <w:trHeight w:val="849"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8" w:after="0"/>
              <w:rPr>
                <w:rFonts w:ascii="Calibri Light" w:hAnsi="Calibri Light"/>
                <w:b w:val="false"/>
                <w:b w:val="false"/>
                <w:bCs w:val="false"/>
                <w:sz w:val="23"/>
              </w:rPr>
            </w:pPr>
            <w:r>
              <w:rPr>
                <w:rFonts w:ascii="Calibri Light" w:hAnsi="Calibri Light"/>
                <w:b w:val="false"/>
                <w:bCs w:val="false"/>
                <w:sz w:val="23"/>
              </w:rPr>
            </w:r>
          </w:p>
          <w:p>
            <w:pPr>
              <w:pStyle w:val="TableParagraph"/>
              <w:ind w:left="143" w:hanging="0"/>
              <w:rPr>
                <w:b w:val="false"/>
                <w:b w:val="false"/>
                <w:bCs w:val="false"/>
              </w:rPr>
            </w:pPr>
            <w:r>
              <w:rPr>
                <w:b w:val="false"/>
                <w:bCs w:val="false"/>
              </w:rPr>
              <w:t>13. Olejová plnička</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8" w:after="0"/>
              <w:rPr>
                <w:rFonts w:ascii="Calibri Light" w:hAnsi="Calibri Light"/>
                <w:b w:val="false"/>
                <w:b w:val="false"/>
                <w:bCs w:val="false"/>
                <w:sz w:val="23"/>
              </w:rPr>
            </w:pPr>
            <w:r>
              <w:rPr>
                <w:rFonts w:ascii="Calibri Light" w:hAnsi="Calibri Light"/>
                <w:b w:val="false"/>
                <w:bCs w:val="false"/>
                <w:sz w:val="23"/>
              </w:rPr>
            </w:r>
          </w:p>
          <w:p>
            <w:pPr>
              <w:pStyle w:val="TableParagraph"/>
              <w:ind w:left="144" w:hanging="0"/>
              <w:rPr>
                <w:b w:val="false"/>
                <w:b w:val="false"/>
                <w:bCs w:val="false"/>
              </w:rPr>
            </w:pPr>
            <w:r>
              <w:rPr>
                <w:b w:val="false"/>
                <w:bCs w:val="false"/>
              </w:rPr>
              <w:t>14. Palivový ventil</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spacing w:before="8" w:after="0"/>
              <w:rPr>
                <w:rFonts w:ascii="Calibri Light" w:hAnsi="Calibri Light"/>
                <w:b w:val="false"/>
                <w:b w:val="false"/>
                <w:bCs w:val="false"/>
                <w:sz w:val="23"/>
              </w:rPr>
            </w:pPr>
            <w:r>
              <w:rPr>
                <w:rFonts w:ascii="Calibri Light" w:hAnsi="Calibri Light"/>
                <w:b w:val="false"/>
                <w:bCs w:val="false"/>
                <w:sz w:val="23"/>
              </w:rPr>
            </w:r>
          </w:p>
          <w:p>
            <w:pPr>
              <w:pStyle w:val="TableParagraph"/>
              <w:ind w:left="142" w:hanging="0"/>
              <w:rPr>
                <w:b w:val="false"/>
                <w:b w:val="false"/>
                <w:bCs w:val="false"/>
              </w:rPr>
            </w:pPr>
            <w:r>
              <w:rPr>
                <w:b w:val="false"/>
                <w:bCs w:val="false"/>
              </w:rPr>
              <w:t>15. Vypínač sytiče</w:t>
            </w:r>
          </w:p>
        </w:tc>
      </w:tr>
      <w:tr>
        <w:trPr>
          <w:trHeight w:val="851"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3" w:hanging="0"/>
              <w:rPr>
                <w:b w:val="false"/>
                <w:b w:val="false"/>
                <w:bCs w:val="false"/>
              </w:rPr>
            </w:pPr>
            <w:r>
              <w:rPr>
                <w:b w:val="false"/>
                <w:bCs w:val="false"/>
              </w:rPr>
              <w:t>16. Víčko palivové nádrže</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3" w:hanging="0"/>
              <w:rPr>
                <w:b w:val="false"/>
                <w:b w:val="false"/>
                <w:bCs w:val="false"/>
              </w:rPr>
            </w:pPr>
            <w:r>
              <w:rPr>
                <w:b w:val="false"/>
                <w:bCs w:val="false"/>
              </w:rPr>
              <w:t>17. Palivoměr</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2" w:hanging="0"/>
              <w:rPr>
                <w:b w:val="false"/>
                <w:b w:val="false"/>
                <w:bCs w:val="false"/>
              </w:rPr>
            </w:pPr>
            <w:r>
              <w:rPr>
                <w:b w:val="false"/>
                <w:bCs w:val="false"/>
              </w:rPr>
              <w:t>18. Karburátor</w:t>
            </w:r>
          </w:p>
        </w:tc>
      </w:tr>
      <w:tr>
        <w:trPr>
          <w:trHeight w:val="851" w:hRule="atLeast"/>
        </w:trPr>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3" w:hanging="0"/>
              <w:rPr>
                <w:b w:val="false"/>
                <w:b w:val="false"/>
                <w:bCs w:val="false"/>
              </w:rPr>
            </w:pPr>
            <w:r>
              <w:rPr>
                <w:b w:val="false"/>
                <w:bCs w:val="false"/>
              </w:rPr>
              <w:t>19. Zapalovací svíčka</w:t>
            </w:r>
          </w:p>
        </w:tc>
        <w:tc>
          <w:tcPr>
            <w:tcW w:w="3068"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4" w:hanging="0"/>
              <w:rPr>
                <w:b w:val="false"/>
                <w:b w:val="false"/>
                <w:bCs w:val="false"/>
              </w:rPr>
            </w:pPr>
            <w:r>
              <w:rPr>
                <w:b w:val="false"/>
                <w:bCs w:val="false"/>
              </w:rPr>
              <w:t>20. Tlumič</w:t>
            </w:r>
          </w:p>
        </w:tc>
        <w:tc>
          <w:tcPr>
            <w:tcW w:w="3069"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b w:val="false"/>
                <w:b w:val="false"/>
                <w:bCs w:val="false"/>
                <w:sz w:val="23"/>
              </w:rPr>
            </w:pPr>
            <w:r>
              <w:rPr>
                <w:rFonts w:ascii="Calibri Light" w:hAnsi="Calibri Light"/>
                <w:b w:val="false"/>
                <w:bCs w:val="false"/>
                <w:sz w:val="23"/>
              </w:rPr>
            </w:r>
          </w:p>
          <w:p>
            <w:pPr>
              <w:pStyle w:val="TableParagraph"/>
              <w:ind w:left="142" w:hanging="0"/>
              <w:rPr>
                <w:b w:val="false"/>
                <w:b w:val="false"/>
                <w:bCs w:val="false"/>
              </w:rPr>
            </w:pPr>
            <w:r>
              <w:rPr>
                <w:b w:val="false"/>
                <w:bCs w:val="false"/>
              </w:rPr>
              <w:t>21. Víko ventilu</w:t>
            </w:r>
          </w:p>
        </w:tc>
      </w:tr>
    </w:tbl>
    <w:p>
      <w:pPr>
        <w:pStyle w:val="Tlotextu"/>
        <w:spacing w:before="8" w:after="0"/>
        <w:rPr>
          <w:rFonts w:ascii="Calibri Light" w:hAnsi="Calibri Light"/>
          <w:b w:val="false"/>
          <w:b w:val="false"/>
          <w:bCs w:val="false"/>
          <w:sz w:val="19"/>
        </w:rPr>
      </w:pPr>
      <w:r>
        <w:rPr>
          <w:rFonts w:ascii="Calibri Light" w:hAnsi="Calibri Light"/>
          <w:b w:val="false"/>
          <w:bCs w:val="false"/>
          <w:sz w:val="19"/>
        </w:rPr>
      </w:r>
    </w:p>
    <w:p>
      <w:pPr>
        <w:sectPr>
          <w:footerReference w:type="default" r:id="rId14"/>
          <w:type w:val="nextPage"/>
          <w:pgSz w:w="11906" w:h="16838"/>
          <w:pgMar w:left="1300" w:right="1120" w:header="0" w:top="1380" w:footer="963" w:bottom="1160" w:gutter="0"/>
          <w:pgNumType w:fmt="decimal"/>
          <w:formProt w:val="false"/>
          <w:textDirection w:val="lrTb"/>
          <w:docGrid w:type="default" w:linePitch="100" w:charSpace="4096"/>
        </w:sectPr>
        <w:pStyle w:val="Nadpis1"/>
        <w:rPr>
          <w:b w:val="false"/>
          <w:b w:val="false"/>
          <w:bCs w:val="false"/>
        </w:rPr>
      </w:pPr>
      <w:r>
        <w:rPr>
          <w:b w:val="false"/>
          <w:bCs w:val="false"/>
          <w:sz w:val="26"/>
        </w:rPr>
        <w:t>POPIS OVLÁDACÍCH PANELŮ</w:t>
        <w:br/>
        <w:t>Agregáty KD147</w:t>
      </w:r>
    </w:p>
    <w:p>
      <w:pPr>
        <w:pStyle w:val="Tlotextu"/>
        <w:spacing w:before="6" w:after="0"/>
        <w:rPr>
          <w:rFonts w:ascii="Calibri Light" w:hAnsi="Calibri Light"/>
          <w:sz w:val="20"/>
        </w:rPr>
      </w:pPr>
      <w:r>
        <w:rPr/>
        <w:drawing>
          <wp:inline distT="0" distB="0" distL="0" distR="0">
            <wp:extent cx="5852160" cy="2468880"/>
            <wp:effectExtent l="0" t="0" r="0" b="0"/>
            <wp:docPr id="21"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4" descr=""/>
                    <pic:cNvPicPr>
                      <a:picLocks noChangeAspect="1" noChangeArrowheads="1"/>
                    </pic:cNvPicPr>
                  </pic:nvPicPr>
                  <pic:blipFill>
                    <a:blip r:embed="rId15"/>
                    <a:stretch>
                      <a:fillRect/>
                    </a:stretch>
                  </pic:blipFill>
                  <pic:spPr bwMode="auto">
                    <a:xfrm>
                      <a:off x="0" y="0"/>
                      <a:ext cx="5852160" cy="2468880"/>
                    </a:xfrm>
                    <a:prstGeom prst="rect">
                      <a:avLst/>
                    </a:prstGeom>
                  </pic:spPr>
                </pic:pic>
              </a:graphicData>
            </a:graphic>
          </wp:inline>
        </w:drawing>
      </w:r>
      <w:bookmarkStart w:id="0" w:name="Agregaty_PM-AGR-6500KE-(K%252FEL)_+_PM-A"/>
      <w:bookmarkStart w:id="1" w:name="_bookmark9"/>
      <w:bookmarkEnd w:id="0"/>
      <w:bookmarkEnd w:id="1"/>
    </w:p>
    <w:p>
      <w:pPr>
        <w:pStyle w:val="Normal"/>
        <w:spacing w:before="179" w:after="51"/>
        <w:ind w:left="115" w:hanging="0"/>
        <w:rPr>
          <w:rFonts w:ascii="Calibri Light" w:hAnsi="Calibri Light"/>
          <w:sz w:val="26"/>
        </w:rPr>
      </w:pPr>
      <w:r>
        <w:rPr>
          <w:rFonts w:ascii="Calibri Light" w:hAnsi="Calibri Light"/>
          <w:sz w:val="26"/>
        </w:rPr>
        <w:t>Popis panelů</w:t>
      </w:r>
    </w:p>
    <w:tbl>
      <w:tblPr>
        <w:tblStyle w:val="TableNormal"/>
        <w:tblW w:w="9207" w:type="dxa"/>
        <w:jc w:val="left"/>
        <w:tblInd w:w="126" w:type="dxa"/>
        <w:tblCellMar>
          <w:top w:w="0" w:type="dxa"/>
          <w:left w:w="108" w:type="dxa"/>
          <w:bottom w:w="0" w:type="dxa"/>
          <w:right w:w="108" w:type="dxa"/>
        </w:tblCellMar>
        <w:tblLook w:firstRow="1" w:noVBand="0" w:lastRow="1" w:firstColumn="1" w:lastColumn="1" w:noHBand="0" w:val="01e0"/>
      </w:tblPr>
      <w:tblGrid>
        <w:gridCol w:w="463"/>
        <w:gridCol w:w="2605"/>
        <w:gridCol w:w="408"/>
        <w:gridCol w:w="2662"/>
        <w:gridCol w:w="406"/>
        <w:gridCol w:w="2663"/>
      </w:tblGrid>
      <w:tr>
        <w:trPr>
          <w:trHeight w:val="820" w:hRule="atLeast"/>
        </w:trPr>
        <w:tc>
          <w:tcPr>
            <w:tcW w:w="463" w:type="dxa"/>
            <w:tcBorders>
              <w:top w:val="single" w:sz="4" w:space="0" w:color="000000"/>
              <w:left w:val="single" w:sz="4" w:space="0" w:color="000000"/>
              <w:bottom w:val="single" w:sz="4" w:space="0" w:color="000000"/>
            </w:tcBorders>
          </w:tcPr>
          <w:p>
            <w:pPr>
              <w:pStyle w:val="TableParagraph"/>
              <w:spacing w:before="140" w:after="0"/>
              <w:ind w:left="143" w:hanging="0"/>
              <w:rPr>
                <w:b/>
                <w:b/>
              </w:rPr>
            </w:pPr>
            <w:r>
              <w:rPr>
                <w:b/>
              </w:rPr>
              <w:t>1a.</w:t>
            </w:r>
          </w:p>
        </w:tc>
        <w:tc>
          <w:tcPr>
            <w:tcW w:w="2605" w:type="dxa"/>
            <w:tcBorders>
              <w:top w:val="single" w:sz="4" w:space="0" w:color="000000"/>
              <w:bottom w:val="single" w:sz="4" w:space="0" w:color="000000"/>
              <w:right w:val="single" w:sz="4" w:space="0" w:color="000000"/>
            </w:tcBorders>
          </w:tcPr>
          <w:p>
            <w:pPr>
              <w:pStyle w:val="TableParagraph"/>
              <w:spacing w:before="140" w:after="0"/>
              <w:ind w:left="43" w:hanging="0"/>
              <w:rPr>
                <w:rFonts w:ascii="Calibri Light" w:hAnsi="Calibri Light"/>
                <w:sz w:val="20"/>
              </w:rPr>
            </w:pPr>
            <w:r>
              <w:rPr/>
              <w:t>Spínač motoru</w:t>
            </w:r>
          </w:p>
        </w:tc>
        <w:tc>
          <w:tcPr>
            <w:tcW w:w="307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after="0"/>
              <w:ind w:left="500" w:hanging="358"/>
              <w:rPr>
                <w:rFonts w:ascii="Calibri Light" w:hAnsi="Calibri Light"/>
                <w:sz w:val="20"/>
              </w:rPr>
            </w:pPr>
            <w:r>
              <w:rPr>
                <w:b/>
              </w:rPr>
              <w:t>1b. Spínač motoru / spínač elektrického startéru</w:t>
            </w:r>
          </w:p>
        </w:tc>
        <w:tc>
          <w:tcPr>
            <w:tcW w:w="406" w:type="dxa"/>
            <w:tcBorders>
              <w:top w:val="single" w:sz="4" w:space="0" w:color="000000"/>
              <w:left w:val="single" w:sz="4" w:space="0" w:color="000000"/>
              <w:bottom w:val="single" w:sz="4" w:space="0" w:color="000000"/>
            </w:tcBorders>
          </w:tcPr>
          <w:p>
            <w:pPr>
              <w:pStyle w:val="TableParagraph"/>
              <w:spacing w:before="140" w:after="0"/>
              <w:ind w:left="120" w:right="69" w:hanging="0"/>
              <w:jc w:val="center"/>
              <w:rPr>
                <w:b/>
                <w:b/>
              </w:rPr>
            </w:pPr>
            <w:r>
              <w:rPr>
                <w:b/>
              </w:rPr>
              <w:t>2.</w:t>
            </w:r>
          </w:p>
        </w:tc>
        <w:tc>
          <w:tcPr>
            <w:tcW w:w="2663" w:type="dxa"/>
            <w:tcBorders>
              <w:top w:val="single" w:sz="4" w:space="0" w:color="000000"/>
              <w:bottom w:val="single" w:sz="4" w:space="0" w:color="000000"/>
              <w:right w:val="single" w:sz="4" w:space="0" w:color="000000"/>
            </w:tcBorders>
          </w:tcPr>
          <w:p>
            <w:pPr>
              <w:pStyle w:val="TableParagraph"/>
              <w:spacing w:before="140" w:after="0"/>
              <w:ind w:left="96" w:hanging="0"/>
              <w:rPr>
                <w:rFonts w:ascii="Calibri Light" w:hAnsi="Calibri Light"/>
                <w:sz w:val="20"/>
              </w:rPr>
            </w:pPr>
            <w:r>
              <w:rPr/>
              <w:t>Voltmetr AC</w:t>
            </w:r>
          </w:p>
        </w:tc>
      </w:tr>
      <w:tr>
        <w:trPr>
          <w:trHeight w:val="551" w:hRule="atLeast"/>
        </w:trPr>
        <w:tc>
          <w:tcPr>
            <w:tcW w:w="463" w:type="dxa"/>
            <w:tcBorders>
              <w:top w:val="single" w:sz="4" w:space="0" w:color="000000"/>
              <w:left w:val="single" w:sz="4" w:space="0" w:color="000000"/>
              <w:bottom w:val="single" w:sz="4" w:space="0" w:color="000000"/>
            </w:tcBorders>
          </w:tcPr>
          <w:p>
            <w:pPr>
              <w:pStyle w:val="TableParagraph"/>
              <w:spacing w:before="140" w:after="0"/>
              <w:ind w:left="143" w:hanging="0"/>
              <w:rPr>
                <w:b/>
                <w:b/>
              </w:rPr>
            </w:pPr>
            <w:r>
              <w:rPr>
                <w:b/>
              </w:rPr>
              <w:t>3.</w:t>
            </w:r>
          </w:p>
        </w:tc>
        <w:tc>
          <w:tcPr>
            <w:tcW w:w="2605" w:type="dxa"/>
            <w:tcBorders>
              <w:top w:val="single" w:sz="4" w:space="0" w:color="000000"/>
              <w:bottom w:val="single" w:sz="4" w:space="0" w:color="000000"/>
              <w:right w:val="single" w:sz="4" w:space="0" w:color="000000"/>
            </w:tcBorders>
          </w:tcPr>
          <w:p>
            <w:pPr>
              <w:pStyle w:val="TableParagraph"/>
              <w:spacing w:before="140" w:after="0"/>
              <w:ind w:left="43" w:hanging="0"/>
              <w:rPr>
                <w:rFonts w:ascii="Calibri Light" w:hAnsi="Calibri Light"/>
                <w:sz w:val="20"/>
              </w:rPr>
            </w:pPr>
            <w:r>
              <w:rPr/>
              <w:t>Pojistka střídavého obvodu</w:t>
            </w:r>
          </w:p>
        </w:tc>
        <w:tc>
          <w:tcPr>
            <w:tcW w:w="307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after="0"/>
              <w:ind w:left="143" w:hanging="0"/>
              <w:rPr>
                <w:rFonts w:ascii="Calibri Light" w:hAnsi="Calibri Light"/>
                <w:sz w:val="20"/>
              </w:rPr>
            </w:pPr>
            <w:r>
              <w:rPr>
                <w:b/>
              </w:rPr>
              <w:t>4a. Zásuvka AC 230V</w:t>
            </w:r>
          </w:p>
        </w:tc>
        <w:tc>
          <w:tcPr>
            <w:tcW w:w="3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after="0"/>
              <w:ind w:left="140" w:hanging="0"/>
              <w:rPr>
                <w:rFonts w:ascii="Calibri Light" w:hAnsi="Calibri Light"/>
                <w:sz w:val="20"/>
              </w:rPr>
            </w:pPr>
            <w:r>
              <w:rPr>
                <w:b/>
              </w:rPr>
              <w:t>4b. Zásuvka</w:t>
            </w:r>
            <w:r>
              <w:rPr/>
              <w:t xml:space="preserve"> AC 400V</w:t>
            </w:r>
          </w:p>
        </w:tc>
      </w:tr>
      <w:tr>
        <w:trPr>
          <w:trHeight w:val="553" w:hRule="atLeast"/>
        </w:trPr>
        <w:tc>
          <w:tcPr>
            <w:tcW w:w="306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after="0"/>
              <w:ind w:left="143" w:hanging="0"/>
              <w:rPr>
                <w:rFonts w:ascii="Calibri Light" w:hAnsi="Calibri Light"/>
                <w:sz w:val="20"/>
              </w:rPr>
            </w:pPr>
            <w:r>
              <w:rPr>
                <w:b/>
              </w:rPr>
              <w:t>4c. Zásuvka DC 12V</w:t>
            </w:r>
          </w:p>
        </w:tc>
        <w:tc>
          <w:tcPr>
            <w:tcW w:w="408" w:type="dxa"/>
            <w:tcBorders>
              <w:top w:val="single" w:sz="4" w:space="0" w:color="000000"/>
              <w:left w:val="single" w:sz="4" w:space="0" w:color="000000"/>
              <w:bottom w:val="single" w:sz="4" w:space="0" w:color="000000"/>
            </w:tcBorders>
          </w:tcPr>
          <w:p>
            <w:pPr>
              <w:pStyle w:val="TableParagraph"/>
              <w:spacing w:before="140" w:after="0"/>
              <w:ind w:left="143" w:hanging="0"/>
              <w:rPr>
                <w:b/>
                <w:b/>
              </w:rPr>
            </w:pPr>
            <w:r>
              <w:rPr>
                <w:b/>
              </w:rPr>
              <w:t>5.</w:t>
            </w:r>
          </w:p>
        </w:tc>
        <w:tc>
          <w:tcPr>
            <w:tcW w:w="2662" w:type="dxa"/>
            <w:tcBorders>
              <w:top w:val="single" w:sz="4" w:space="0" w:color="000000"/>
              <w:bottom w:val="single" w:sz="4" w:space="0" w:color="000000"/>
              <w:right w:val="single" w:sz="4" w:space="0" w:color="000000"/>
            </w:tcBorders>
          </w:tcPr>
          <w:p>
            <w:pPr>
              <w:pStyle w:val="TableParagraph"/>
              <w:spacing w:before="140" w:after="0"/>
              <w:ind w:left="96" w:hanging="0"/>
              <w:rPr>
                <w:rFonts w:ascii="Calibri Light" w:hAnsi="Calibri Light"/>
                <w:sz w:val="20"/>
              </w:rPr>
            </w:pPr>
            <w:r>
              <w:rPr/>
              <w:t>Pojistka stejnosměrného obvodu DC</w:t>
            </w:r>
          </w:p>
        </w:tc>
        <w:tc>
          <w:tcPr>
            <w:tcW w:w="406" w:type="dxa"/>
            <w:tcBorders>
              <w:top w:val="single" w:sz="4" w:space="0" w:color="000000"/>
              <w:left w:val="single" w:sz="4" w:space="0" w:color="000000"/>
              <w:bottom w:val="single" w:sz="4" w:space="0" w:color="000000"/>
            </w:tcBorders>
          </w:tcPr>
          <w:p>
            <w:pPr>
              <w:pStyle w:val="TableParagraph"/>
              <w:spacing w:before="140" w:after="0"/>
              <w:ind w:left="120" w:right="69" w:hanging="0"/>
              <w:jc w:val="center"/>
              <w:rPr>
                <w:b/>
                <w:b/>
              </w:rPr>
            </w:pPr>
            <w:r>
              <w:rPr>
                <w:b/>
              </w:rPr>
              <w:t>6.</w:t>
            </w:r>
          </w:p>
        </w:tc>
        <w:tc>
          <w:tcPr>
            <w:tcW w:w="2663" w:type="dxa"/>
            <w:tcBorders>
              <w:top w:val="single" w:sz="4" w:space="0" w:color="000000"/>
              <w:bottom w:val="single" w:sz="4" w:space="0" w:color="000000"/>
              <w:right w:val="single" w:sz="4" w:space="0" w:color="000000"/>
            </w:tcBorders>
          </w:tcPr>
          <w:p>
            <w:pPr>
              <w:pStyle w:val="TableParagraph"/>
              <w:spacing w:before="140" w:after="0"/>
              <w:ind w:left="96" w:hanging="0"/>
              <w:rPr>
                <w:rFonts w:ascii="Calibri Light" w:hAnsi="Calibri Light"/>
                <w:sz w:val="20"/>
              </w:rPr>
            </w:pPr>
            <w:r>
              <w:rPr/>
              <w:t>Uzemnění generátoru</w:t>
            </w:r>
          </w:p>
        </w:tc>
      </w:tr>
    </w:tbl>
    <w:p>
      <w:pPr>
        <w:pStyle w:val="Tlotextu"/>
        <w:spacing w:before="8" w:after="0"/>
        <w:rPr>
          <w:rFonts w:ascii="Calibri Light" w:hAnsi="Calibri Light"/>
          <w:sz w:val="19"/>
        </w:rPr>
      </w:pPr>
      <w:r>
        <w:rPr>
          <w:rFonts w:ascii="Calibri Light" w:hAnsi="Calibri Light"/>
          <w:sz w:val="19"/>
        </w:rPr>
      </w:r>
    </w:p>
    <w:p>
      <w:pPr>
        <w:sectPr>
          <w:footerReference w:type="default" r:id="rId16"/>
          <w:type w:val="nextPage"/>
          <w:pgSz w:w="11906" w:h="16838"/>
          <w:pgMar w:left="1300" w:right="1120" w:header="0" w:top="1380" w:footer="963" w:bottom="1240" w:gutter="0"/>
          <w:pgNumType w:fmt="decimal"/>
          <w:formProt w:val="false"/>
          <w:textDirection w:val="lrTb"/>
          <w:docGrid w:type="default" w:linePitch="100" w:charSpace="4096"/>
        </w:sectPr>
        <w:pStyle w:val="Nadpis1"/>
        <w:rPr>
          <w:rFonts w:ascii="Calibri Light" w:hAnsi="Calibri Light"/>
          <w:sz w:val="20"/>
        </w:rPr>
      </w:pPr>
      <w:r>
        <w:rPr>
          <w:b/>
        </w:rPr>
        <w:t>PŘÍPRAVA NA START</w:t>
        <w:br/>
        <w:t xml:space="preserve">      POZOR! Na měrce (měrce hladiny oleje) mohou po testování motoru v továrně zůstat stopy oleje, toto by nemělo být navrhováno před prvním spuštěním. Přístroje se standardně nezaplavují olejem pro účely přepravy, před prvním spuštěním by měla být jednotka zaplavena na maximální úroveň doporučenou v návodu.</w:t>
        <w:br/>
        <w:t xml:space="preserve">      POZORNOST! První výměna oleje po 5 hodinách provozu!</w:t>
      </w:r>
    </w:p>
    <w:p>
      <w:pPr>
        <w:pStyle w:val="Normal"/>
        <w:spacing w:before="17" w:after="0"/>
        <w:ind w:left="115" w:hanging="0"/>
        <w:rPr>
          <w:rFonts w:ascii="Calibri Light" w:hAnsi="Calibri Light"/>
          <w:sz w:val="26"/>
        </w:rPr>
      </w:pPr>
      <w:r>
        <mc:AlternateContent>
          <mc:Choice Requires="wpg">
            <w:drawing>
              <wp:anchor behindDoc="0" distT="0" distB="0" distL="114300" distR="114300" simplePos="0" locked="0" layoutInCell="1" allowOverlap="1" relativeHeight="37">
                <wp:simplePos x="0" y="0"/>
                <wp:positionH relativeFrom="page">
                  <wp:posOffset>3462655</wp:posOffset>
                </wp:positionH>
                <wp:positionV relativeFrom="paragraph">
                  <wp:posOffset>75565</wp:posOffset>
                </wp:positionV>
                <wp:extent cx="3293745" cy="2163445"/>
                <wp:effectExtent l="0" t="0" r="0" b="0"/>
                <wp:wrapSquare wrapText="bothSides"/>
                <wp:docPr id="24" name="Obrázek1"/>
                <a:graphic xmlns:a="http://schemas.openxmlformats.org/drawingml/2006/main">
                  <a:graphicData uri="http://schemas.microsoft.com/office/word/2010/wordprocessingGroup">
                    <wpg:wgp>
                      <wpg:cNvGrpSpPr/>
                      <wpg:grpSpPr>
                        <a:xfrm>
                          <a:off x="0" y="0"/>
                          <a:ext cx="3293280" cy="2162880"/>
                        </a:xfrm>
                      </wpg:grpSpPr>
                      <wps:wsp>
                        <wps:cNvSpPr/>
                        <wps:spPr>
                          <a:xfrm>
                            <a:off x="0" y="0"/>
                            <a:ext cx="462240" cy="0"/>
                          </a:xfrm>
                          <a:prstGeom prst="line">
                            <a:avLst/>
                          </a:prstGeom>
                          <a:ln w="14040">
                            <a:solidFill>
                              <a:srgbClr val="000000"/>
                            </a:solidFill>
                            <a:round/>
                          </a:ln>
                        </wps:spPr>
                        <wps:style>
                          <a:lnRef idx="0"/>
                          <a:fillRef idx="0"/>
                          <a:effectRef idx="0"/>
                          <a:fontRef idx="minor"/>
                        </wps:style>
                        <wps:bodyPr/>
                      </wps:wsp>
                      <wps:wsp>
                        <wps:cNvSpPr/>
                        <wps:spPr>
                          <a:xfrm>
                            <a:off x="1440" y="0"/>
                            <a:ext cx="0" cy="23400"/>
                          </a:xfrm>
                          <a:prstGeom prst="line">
                            <a:avLst/>
                          </a:prstGeom>
                          <a:ln w="14760">
                            <a:solidFill>
                              <a:srgbClr val="000000"/>
                            </a:solidFill>
                            <a:round/>
                          </a:ln>
                        </wps:spPr>
                        <wps:style>
                          <a:lnRef idx="0"/>
                          <a:fillRef idx="0"/>
                          <a:effectRef idx="0"/>
                          <a:fontRef idx="minor"/>
                        </wps:style>
                        <wps:bodyPr/>
                      </wps:wsp>
                      <wps:wsp>
                        <wps:cNvSpPr/>
                        <wps:spPr>
                          <a:xfrm>
                            <a:off x="0" y="23400"/>
                            <a:ext cx="457920" cy="0"/>
                          </a:xfrm>
                          <a:prstGeom prst="line">
                            <a:avLst/>
                          </a:prstGeom>
                          <a:ln w="1440">
                            <a:solidFill>
                              <a:srgbClr val="000000"/>
                            </a:solidFill>
                            <a:round/>
                          </a:ln>
                        </wps:spPr>
                        <wps:style>
                          <a:lnRef idx="0"/>
                          <a:fillRef idx="0"/>
                          <a:effectRef idx="0"/>
                          <a:fontRef idx="minor"/>
                        </wps:style>
                        <wps:bodyPr/>
                      </wps:wsp>
                      <wps:wsp>
                        <wps:cNvSpPr/>
                        <wps:spPr>
                          <a:xfrm>
                            <a:off x="0" y="23400"/>
                            <a:ext cx="462240" cy="0"/>
                          </a:xfrm>
                          <a:prstGeom prst="line">
                            <a:avLst/>
                          </a:prstGeom>
                          <a:ln w="12600">
                            <a:solidFill>
                              <a:srgbClr val="000000"/>
                            </a:solidFill>
                            <a:round/>
                          </a:ln>
                        </wps:spPr>
                        <wps:style>
                          <a:lnRef idx="0"/>
                          <a:fillRef idx="0"/>
                          <a:effectRef idx="0"/>
                          <a:fontRef idx="minor"/>
                        </wps:style>
                        <wps:bodyPr/>
                      </wps:wsp>
                      <wps:wsp>
                        <wps:cNvSpPr/>
                        <wps:spPr>
                          <a:xfrm>
                            <a:off x="0" y="23400"/>
                            <a:ext cx="443160" cy="0"/>
                          </a:xfrm>
                          <a:prstGeom prst="line">
                            <a:avLst/>
                          </a:prstGeom>
                          <a:ln w="1440">
                            <a:solidFill>
                              <a:srgbClr val="000000"/>
                            </a:solidFill>
                            <a:round/>
                          </a:ln>
                        </wps:spPr>
                        <wps:style>
                          <a:lnRef idx="0"/>
                          <a:fillRef idx="0"/>
                          <a:effectRef idx="0"/>
                          <a:fontRef idx="minor"/>
                        </wps:style>
                        <wps:bodyPr/>
                      </wps:wsp>
                      <wps:wsp>
                        <wps:cNvSpPr/>
                        <wps:spPr>
                          <a:xfrm>
                            <a:off x="1800" y="0"/>
                            <a:ext cx="460440" cy="0"/>
                          </a:xfrm>
                          <a:prstGeom prst="line">
                            <a:avLst/>
                          </a:prstGeom>
                          <a:ln w="720">
                            <a:solidFill>
                              <a:srgbClr val="000000"/>
                            </a:solidFill>
                            <a:round/>
                          </a:ln>
                        </wps:spPr>
                        <wps:style>
                          <a:lnRef idx="0"/>
                          <a:fillRef idx="0"/>
                          <a:effectRef idx="0"/>
                          <a:fontRef idx="minor"/>
                        </wps:style>
                        <wps:bodyPr/>
                      </wps:wsp>
                      <wps:wsp>
                        <wps:cNvSpPr/>
                        <wps:spPr>
                          <a:xfrm>
                            <a:off x="461520" y="0"/>
                            <a:ext cx="0" cy="2520"/>
                          </a:xfrm>
                          <a:prstGeom prst="line">
                            <a:avLst/>
                          </a:prstGeom>
                          <a:ln w="14760">
                            <a:solidFill>
                              <a:srgbClr val="000000"/>
                            </a:solidFill>
                            <a:round/>
                          </a:ln>
                        </wps:spPr>
                        <wps:style>
                          <a:lnRef idx="0"/>
                          <a:fillRef idx="0"/>
                          <a:effectRef idx="0"/>
                          <a:fontRef idx="minor"/>
                        </wps:style>
                        <wps:bodyPr/>
                      </wps:wsp>
                      <wps:wsp>
                        <wps:cNvSpPr/>
                        <wps:spPr>
                          <a:xfrm>
                            <a:off x="461520" y="2520"/>
                            <a:ext cx="0" cy="3240"/>
                          </a:xfrm>
                          <a:prstGeom prst="line">
                            <a:avLst/>
                          </a:prstGeom>
                          <a:ln w="14760">
                            <a:solidFill>
                              <a:srgbClr val="000000"/>
                            </a:solidFill>
                            <a:round/>
                          </a:ln>
                        </wps:spPr>
                        <wps:style>
                          <a:lnRef idx="0"/>
                          <a:fillRef idx="0"/>
                          <a:effectRef idx="0"/>
                          <a:fontRef idx="minor"/>
                        </wps:style>
                        <wps:bodyPr/>
                      </wps:wsp>
                      <wps:wsp>
                        <wps:cNvSpPr/>
                        <wps:spPr>
                          <a:xfrm>
                            <a:off x="461520" y="5760"/>
                            <a:ext cx="0" cy="17640"/>
                          </a:xfrm>
                          <a:prstGeom prst="line">
                            <a:avLst/>
                          </a:prstGeom>
                          <a:ln w="15120">
                            <a:solidFill>
                              <a:srgbClr val="000000"/>
                            </a:solidFill>
                            <a:round/>
                          </a:ln>
                        </wps:spPr>
                        <wps:style>
                          <a:lnRef idx="0"/>
                          <a:fillRef idx="0"/>
                          <a:effectRef idx="0"/>
                          <a:fontRef idx="minor"/>
                        </wps:style>
                        <wps:bodyPr/>
                      </wps:wsp>
                      <wps:wsp>
                        <wps:cNvSpPr/>
                        <wps:spPr>
                          <a:xfrm>
                            <a:off x="3199680" y="2120760"/>
                            <a:ext cx="93240" cy="41400"/>
                          </a:xfrm>
                          <a:custGeom>
                            <a:avLst/>
                            <a:gdLst/>
                            <a:ahLst/>
                            <a:rect l="l" t="t" r="r" b="b"/>
                            <a:pathLst>
                              <a:path w="1051" h="5945">
                                <a:moveTo>
                                  <a:pt x="877" y="0"/>
                                </a:moveTo>
                                <a:lnTo>
                                  <a:pt x="0" y="0"/>
                                </a:lnTo>
                                <a:lnTo>
                                  <a:pt x="559" y="2"/>
                                </a:lnTo>
                                <a:lnTo>
                                  <a:pt x="877" y="0"/>
                                </a:lnTo>
                                <a:moveTo>
                                  <a:pt x="1050" y="5944"/>
                                </a:moveTo>
                                <a:lnTo>
                                  <a:pt x="1041" y="5944"/>
                                </a:lnTo>
                                <a:lnTo>
                                  <a:pt x="967" y="5944"/>
                                </a:lnTo>
                                <a:lnTo>
                                  <a:pt x="895" y="5944"/>
                                </a:lnTo>
                                <a:lnTo>
                                  <a:pt x="1050" y="5944"/>
                                </a:lnTo>
                              </a:path>
                            </a:pathLst>
                          </a:custGeom>
                          <a:noFill/>
                          <a:ln>
                            <a:noFill/>
                          </a:ln>
                        </wps:spPr>
                        <wps:style>
                          <a:lnRef idx="0"/>
                          <a:fillRef idx="0"/>
                          <a:effectRef idx="0"/>
                          <a:fontRef idx="minor"/>
                        </wps:style>
                        <wps:bodyPr/>
                      </wps:wsp>
                      <wps:wsp>
                        <wps:cNvSpPr/>
                        <wps:spPr>
                          <a:xfrm>
                            <a:off x="16560" y="23400"/>
                            <a:ext cx="431640" cy="0"/>
                          </a:xfrm>
                          <a:prstGeom prst="line">
                            <a:avLst/>
                          </a:prstGeom>
                          <a:ln>
                            <a:solidFill>
                              <a:srgbClr val="000000"/>
                            </a:solidFill>
                          </a:ln>
                        </wps:spPr>
                        <wps:style>
                          <a:lnRef idx="0"/>
                          <a:fillRef idx="0"/>
                          <a:effectRef idx="0"/>
                          <a:fontRef idx="minor"/>
                        </wps:style>
                        <wps:bodyPr/>
                      </wps:wsp>
                      <wps:wsp>
                        <wps:cNvSpPr/>
                        <wps:spPr>
                          <a:xfrm>
                            <a:off x="2541960" y="2162160"/>
                            <a:ext cx="732960" cy="720"/>
                          </a:xfrm>
                          <a:custGeom>
                            <a:avLst/>
                            <a:gdLst/>
                            <a:ahLst/>
                            <a:rect l="l" t="t" r="r" b="b"/>
                            <a:pathLst>
                              <a:path w="8218" h="43">
                                <a:moveTo>
                                  <a:pt x="8014" y="42"/>
                                </a:moveTo>
                                <a:lnTo>
                                  <a:pt x="6252" y="42"/>
                                </a:lnTo>
                                <a:lnTo>
                                  <a:pt x="7677" y="42"/>
                                </a:lnTo>
                                <a:lnTo>
                                  <a:pt x="8014" y="42"/>
                                </a:lnTo>
                                <a:moveTo>
                                  <a:pt x="8217" y="0"/>
                                </a:moveTo>
                                <a:lnTo>
                                  <a:pt x="8196" y="0"/>
                                </a:lnTo>
                                <a:lnTo>
                                  <a:pt x="0" y="0"/>
                                </a:lnTo>
                                <a:lnTo>
                                  <a:pt x="8217" y="0"/>
                                </a:lnTo>
                              </a:path>
                            </a:pathLst>
                          </a:custGeom>
                          <a:noFill/>
                          <a:ln>
                            <a:noFill/>
                          </a:ln>
                        </wps:spPr>
                        <wps:style>
                          <a:lnRef idx="0"/>
                          <a:fillRef idx="0"/>
                          <a:effectRef idx="0"/>
                          <a:fontRef idx="minor"/>
                        </wps:style>
                        <wps:bodyPr/>
                      </wps:wsp>
                      <pic:pic xmlns:pic="http://schemas.openxmlformats.org/drawingml/2006/picture">
                        <pic:nvPicPr>
                          <pic:cNvPr id="0" name="" descr=""/>
                          <pic:cNvPicPr/>
                        </pic:nvPicPr>
                        <pic:blipFill>
                          <a:blip r:embed="rId17"/>
                          <a:stretch/>
                        </pic:blipFill>
                        <pic:spPr>
                          <a:xfrm>
                            <a:off x="421560" y="5760"/>
                            <a:ext cx="708120" cy="33120"/>
                          </a:xfrm>
                          <a:prstGeom prst="rect">
                            <a:avLst/>
                          </a:prstGeom>
                          <a:ln>
                            <a:noFill/>
                          </a:ln>
                        </pic:spPr>
                      </pic:pic>
                    </wpg:wgp>
                  </a:graphicData>
                </a:graphic>
              </wp:anchor>
            </w:drawing>
          </mc:Choice>
          <mc:Fallback>
            <w:pict>
              <v:group id="shape_0" alt="Obrázek1" style="position:absolute;margin-left:272.65pt;margin-top:5.95pt;width:259.25pt;height:170.3pt" coordorigin="5453,119" coordsize="5185,3406">
                <v:line id="shape_0" from="5453,119" to="6180,119" stroked="t" style="position:absolute;mso-position-horizontal-relative:page">
                  <v:stroke color="black" weight="14040" joinstyle="round" endcap="flat"/>
                  <v:fill o:detectmouseclick="t" on="false"/>
                </v:line>
                <v:line id="shape_0" from="5455,119" to="5455,155" stroked="t" style="position:absolute;mso-position-horizontal-relative:page">
                  <v:stroke color="black" weight="14760" joinstyle="round" endcap="flat"/>
                  <v:fill o:detectmouseclick="t" on="false"/>
                </v:line>
                <v:line id="shape_0" from="5453,156" to="6173,156" stroked="t" style="position:absolute;mso-position-horizontal-relative:page">
                  <v:stroke color="black" weight="1440" joinstyle="round" endcap="flat"/>
                  <v:fill o:detectmouseclick="t" on="false"/>
                </v:line>
                <v:line id="shape_0" from="5453,156" to="6180,156" stroked="t" style="position:absolute;mso-position-horizontal-relative:page">
                  <v:stroke color="black" weight="12600" joinstyle="round" endcap="flat"/>
                  <v:fill o:detectmouseclick="t" on="false"/>
                </v:line>
                <v:line id="shape_0" from="5453,156" to="6150,156" stroked="t" style="position:absolute;mso-position-horizontal-relative:page">
                  <v:stroke color="black" weight="1440" joinstyle="round" endcap="flat"/>
                  <v:fill o:detectmouseclick="t" on="false"/>
                </v:line>
                <v:line id="shape_0" from="5456,119" to="6180,119" stroked="t" style="position:absolute;mso-position-horizontal-relative:page">
                  <v:stroke color="black" weight="720" joinstyle="round" endcap="flat"/>
                  <v:fill o:detectmouseclick="t" on="false"/>
                </v:line>
                <v:line id="shape_0" from="6180,119" to="6180,122" stroked="t" style="position:absolute;mso-position-horizontal-relative:page">
                  <v:stroke color="black" weight="14760" joinstyle="round" endcap="flat"/>
                  <v:fill o:detectmouseclick="t" on="false"/>
                </v:line>
                <v:line id="shape_0" from="6180,123" to="6180,127" stroked="t" style="position:absolute;mso-position-horizontal-relative:page">
                  <v:stroke color="black" weight="14760" joinstyle="round" endcap="flat"/>
                  <v:fill o:detectmouseclick="t" on="false"/>
                </v:line>
                <v:line id="shape_0" from="6180,128" to="6180,155" stroked="t" style="position:absolute;mso-position-horizontal-relative:page">
                  <v:stroke color="black" weight="15120" joinstyle="round" endcap="flat"/>
                  <v:fill o:detectmouseclick="t" on="false"/>
                </v:line>
                <v:line id="shape_0" from="5479,156" to="6158,156" stroked="t" style="position:absolute;mso-position-horizontal-relative:page">
                  <v:stroke color="black" joinstyle="round" endcap="flat"/>
                  <v:fill o:detectmouseclick="t" on="false"/>
                </v:lin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6117;top:128;width:1114;height:51;mso-position-horizontal-relative:page" type="shapetype_75">
                  <v:imagedata r:id="rId17" o:detectmouseclick="t"/>
                  <w10:wrap type="none"/>
                  <v:stroke color="#3465a4" joinstyle="round" endcap="flat"/>
                </v:shape>
              </v:group>
            </w:pict>
          </mc:Fallback>
        </mc:AlternateContent>
      </w:r>
      <w:r>
        <w:rPr>
          <w:rFonts w:ascii="Calibri Light" w:hAnsi="Calibri Light"/>
          <w:sz w:val="26"/>
        </w:rPr>
        <w:t>Typ motorového oleje</w:t>
        <w:br/>
        <w:t xml:space="preserve">      Pozor! Olej je prvek, který určuje účinnost a životnost motoru.</w:t>
        <w:br/>
        <w:br/>
        <w:t>Používejte olej pro 4taktní motory. Doporučený olej je SAE10W-40 nebo 15W-40. Následující obrázek ukazuje, v jakém teplotním rozsahu lze použít jiné oleje.</w:t>
        <w:br/>
        <w:t>Kontrola hladiny oleje</w:t>
        <w:br/>
        <w:t>Sejměte víčko olejové nádrže a otřete měrku suchým hadříkem.</w:t>
        <w:br/>
        <w:br/>
        <w:t xml:space="preserve">     1. Vložte měrku do olejové nádrže, poté ji vytáhněte a zkontrolujte, zda hladina oleje není pod značkou označující minimální hladinu oleje.</w:t>
        <w:br/>
        <w:t xml:space="preserve">     2. Pokud je hladina oleje nízká, doplňte olej na maximální povolenou hladinu.</w:t>
        <w:br/>
        <w:t xml:space="preserve">     3. Nasaďte víčko olejové nádrže.</w:t>
      </w:r>
    </w:p>
    <w:p>
      <w:pPr>
        <w:pStyle w:val="Normal"/>
        <w:spacing w:lineRule="auto" w:line="264" w:before="48" w:after="0"/>
        <w:ind w:left="824" w:right="5511" w:hanging="708"/>
        <w:jc w:val="both"/>
        <w:rPr>
          <w:b/>
          <w:b/>
        </w:rPr>
      </w:pPr>
      <w:r>
        <w:rPr>
          <w:rFonts w:ascii="Times New Roman" w:hAnsi="Times New Roman"/>
          <w:sz w:val="20"/>
        </w:rPr>
        <w:t xml:space="preserve">    </w:t>
      </w:r>
      <w:r>
        <w:rPr>
          <w:rFonts w:ascii="Times New Roman" w:hAnsi="Times New Roman"/>
          <w:spacing w:val="-22"/>
          <w:sz w:val="20"/>
        </w:rPr>
        <w:t xml:space="preserve"> </w:t>
      </w:r>
    </w:p>
    <w:p>
      <w:pPr>
        <w:pStyle w:val="Tlotextu"/>
        <w:spacing w:before="7" w:after="0"/>
        <w:rPr>
          <w:b/>
          <w:b/>
          <w:sz w:val="20"/>
        </w:rPr>
      </w:pPr>
      <w:r>
        <w:rPr>
          <w:b/>
          <w:sz w:val="20"/>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6023610" cy="2863215"/>
            <wp:effectExtent l="0" t="0" r="0" b="0"/>
            <wp:wrapSquare wrapText="largest"/>
            <wp:docPr id="25"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1" descr=""/>
                    <pic:cNvPicPr>
                      <a:picLocks noChangeAspect="1" noChangeArrowheads="1"/>
                    </pic:cNvPicPr>
                  </pic:nvPicPr>
                  <pic:blipFill>
                    <a:blip r:embed="rId18"/>
                    <a:stretch>
                      <a:fillRect/>
                    </a:stretch>
                  </pic:blipFill>
                  <pic:spPr bwMode="auto">
                    <a:xfrm>
                      <a:off x="0" y="0"/>
                      <a:ext cx="6023610" cy="2863215"/>
                    </a:xfrm>
                    <a:prstGeom prst="rect">
                      <a:avLst/>
                    </a:prstGeom>
                  </pic:spPr>
                </pic:pic>
              </a:graphicData>
            </a:graphic>
          </wp:anchor>
        </w:drawing>
      </w:r>
    </w:p>
    <w:p>
      <w:pPr>
        <w:sectPr>
          <w:footerReference w:type="default" r:id="rId19"/>
          <w:type w:val="nextPage"/>
          <w:pgSz w:w="11906" w:h="16838"/>
          <w:pgMar w:left="1300" w:right="1120" w:header="0" w:top="1380" w:footer="963" w:bottom="1240" w:gutter="0"/>
          <w:pgNumType w:fmt="decimal"/>
          <w:formProt w:val="false"/>
          <w:textDirection w:val="lrTb"/>
          <w:docGrid w:type="default" w:linePitch="100" w:charSpace="4096"/>
        </w:sectPr>
        <w:pStyle w:val="Nadpis2"/>
        <w:spacing w:before="0" w:after="0"/>
        <w:ind w:left="115" w:hanging="0"/>
        <w:rPr/>
      </w:pPr>
      <w:r>
        <w:rPr>
          <w:b w:val="false"/>
          <w:bCs w:val="false"/>
          <w:sz w:val="24"/>
          <w:szCs w:val="24"/>
        </w:rPr>
        <w:t>Zkontrolujte hladinu paliva</w:t>
        <w:br/>
        <w:t>Pokud v nádrži není palivo, přidejte bezolovnatý benzín.</w:t>
        <w:br/>
        <w:br/>
        <w:t>Startování motoru</w:t>
        <w:br/>
        <w:t xml:space="preserve"> 1. Odpojte všechna zařízení z elektrických zásuvek (230V / 400V a 12V) a vypněte pojistku.</w:t>
        <w:br/>
        <w:t xml:space="preserve"> 2. Otočte palivový ventil do polohy „ON“ obr. 2.</w:t>
        <w:br/>
        <w:t xml:space="preserve"> 3. Posuňte páčku sytiče na horní straně vzduchového filtru doleva Obr.</w:t>
        <w:br/>
        <w:t xml:space="preserve"> 4. Otočte spínač/klíč motoru do polohy „On“.</w:t>
        <w:br/>
        <w:t xml:space="preserve"> 5. Jemně zatáhněte za rukojeť startéru, a když ucítíte odpor, zatáhněte za ni prudce obr. 1.</w:t>
        <w:br/>
        <w:t xml:space="preserve"> 6. Po zahřátí motoru posuňte páčku sytiče doprava obr. 3.</w:t>
      </w:r>
    </w:p>
    <w:p>
      <w:pPr>
        <w:pStyle w:val="Tlotextu"/>
        <w:ind w:left="87" w:hanging="0"/>
        <w:rPr>
          <w:sz w:val="20"/>
        </w:rPr>
      </w:pPr>
      <w:r>
        <w:rPr>
          <w:sz w:val="20"/>
        </w:rPr>
        <w:drawing>
          <wp:anchor behindDoc="0" distT="0" distB="0" distL="0" distR="0" simplePos="0" locked="0" layoutInCell="1" allowOverlap="1" relativeHeight="43">
            <wp:simplePos x="0" y="0"/>
            <wp:positionH relativeFrom="column">
              <wp:align>center</wp:align>
            </wp:positionH>
            <wp:positionV relativeFrom="paragraph">
              <wp:posOffset>635</wp:posOffset>
            </wp:positionV>
            <wp:extent cx="5968365" cy="4953635"/>
            <wp:effectExtent l="0" t="0" r="0" b="0"/>
            <wp:wrapSquare wrapText="largest"/>
            <wp:docPr id="28"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2" descr=""/>
                    <pic:cNvPicPr>
                      <a:picLocks noChangeAspect="1" noChangeArrowheads="1"/>
                    </pic:cNvPicPr>
                  </pic:nvPicPr>
                  <pic:blipFill>
                    <a:blip r:embed="rId20"/>
                    <a:stretch>
                      <a:fillRect/>
                    </a:stretch>
                  </pic:blipFill>
                  <pic:spPr bwMode="auto">
                    <a:xfrm>
                      <a:off x="0" y="0"/>
                      <a:ext cx="5968365" cy="4953635"/>
                    </a:xfrm>
                    <a:prstGeom prst="rect">
                      <a:avLst/>
                    </a:prstGeom>
                  </pic:spPr>
                </pic:pic>
              </a:graphicData>
            </a:graphic>
          </wp:anchor>
        </w:drawing>
      </w:r>
    </w:p>
    <w:p>
      <w:pPr>
        <w:pStyle w:val="Tlotextu"/>
        <w:ind w:left="87" w:hanging="0"/>
        <w:rPr>
          <w:sz w:val="20"/>
        </w:rPr>
      </w:pPr>
      <w:r>
        <w:rPr>
          <w:sz w:val="20"/>
        </w:rPr>
      </w:r>
    </w:p>
    <w:p>
      <w:pPr>
        <w:sectPr>
          <w:footerReference w:type="default" r:id="rId21"/>
          <w:type w:val="nextPage"/>
          <w:pgSz w:w="11906" w:h="16838"/>
          <w:pgMar w:left="1300" w:right="1120" w:header="0" w:top="1400" w:footer="963" w:bottom="1240" w:gutter="0"/>
          <w:pgNumType w:fmt="decimal"/>
          <w:formProt w:val="false"/>
          <w:textDirection w:val="lrTb"/>
          <w:docGrid w:type="default" w:linePitch="100" w:charSpace="4096"/>
        </w:sectPr>
        <w:pStyle w:val="Nadpis1"/>
        <w:spacing w:before="35" w:after="0"/>
        <w:rPr>
          <w:sz w:val="24"/>
          <w:szCs w:val="24"/>
        </w:rPr>
      </w:pPr>
      <w:r>
        <w:rPr>
          <w:sz w:val="24"/>
          <w:szCs w:val="24"/>
        </w:rPr>
        <w:t>POUŽITÍ JEDNOTKY</w:t>
        <w:br/>
        <w:t>Aby byl generátor v dobrém stavu, dodržujte tato pravidla:</w:t>
        <w:br/>
        <w:br/>
        <w:t xml:space="preserve">     • Uzemněte generátor.</w:t>
        <w:br/>
        <w:t xml:space="preserve">     • Zařízení spotřebovávají při spouštění více energie. Mějte to na paměti při jejich připojování</w:t>
        <w:br/>
        <w:t>agregát.</w:t>
        <w:br/>
        <w:t xml:space="preserve">     • Při připojení více zařízení ke generátoru nejprve připojte zařízení s vyšším odběrem proudu.</w:t>
        <w:br/>
        <w:t xml:space="preserve">     • Při použití prodlužovacích kabelů by jejich délka neměla přesáhnout 60 m u prodlužovacích kabelů o průřezu 1,5 mm2 a 100 m u prodlužovacích kabelů o průřezu 2,5 mm.</w:t>
        <w:br/>
        <w:t xml:space="preserve">      POZORNOST! Požádejte o pomoc elektrikáře, pokud chcete připojit generátor k domácí elektrické síti.</w:t>
        <w:br/>
        <w:br/>
        <w:t>ZASTAVENÍ MOTORU</w:t>
        <w:br/>
        <w:t xml:space="preserve">     1. Nastavte pojistku do polohy „OFF“.</w:t>
        <w:br/>
        <w:t xml:space="preserve">     2. Otočte spínač/klíč motoru do polohy „OFF“.</w:t>
        <w:br/>
        <w:t xml:space="preserve">     3. Otočte palivový ventil do polohy "OFF".</w:t>
      </w:r>
    </w:p>
    <w:p>
      <w:pPr>
        <w:pStyle w:val="Tlotextu"/>
        <w:spacing w:before="4" w:after="0"/>
        <w:rPr>
          <w:rFonts w:ascii="Calibri" w:hAnsi="Calibri"/>
          <w:sz w:val="24"/>
          <w:szCs w:val="24"/>
        </w:rPr>
      </w:pPr>
      <w:r>
        <w:rPr>
          <w:sz w:val="24"/>
          <w:szCs w:val="24"/>
        </w:rPr>
      </w:r>
    </w:p>
    <w:p>
      <w:pPr>
        <w:pStyle w:val="Nadpis3"/>
        <w:spacing w:before="56" w:after="0"/>
        <w:ind w:left="824" w:hanging="0"/>
        <w:rPr>
          <w:rFonts w:ascii="Calibri" w:hAnsi="Calibri"/>
          <w:b w:val="false"/>
          <w:b w:val="false"/>
          <w:bCs w:val="false"/>
          <w:sz w:val="24"/>
          <w:szCs w:val="24"/>
        </w:rPr>
      </w:pPr>
      <w:r>
        <w:rPr>
          <w:b w:val="false"/>
          <w:bCs w:val="false"/>
          <w:sz w:val="24"/>
          <w:szCs w:val="24"/>
        </w:rPr>
        <w:t>POZOR! Pokud potřebujete rychle zastavit motor, otočte spínač motoru do polohy "OFF".</w:t>
        <w:br/>
        <w:br/>
        <w:t>ZÁRUKA</w:t>
        <w:br/>
        <w:t>V záruční době má kupující právo na bezplatné opravy vyplývající z výrobních vad.</w:t>
        <w:br/>
        <w:br/>
        <w:t>Záruka je uznána pouze při dodání výrobku na místo prodeje v kompletním stavu, nerozebíraném, spolu s dokladem o koupi a řádně vyplněným záručním listem.</w:t>
        <w:br/>
        <w:t>Výjimky ze záruky výrobce</w:t>
        <w:br/>
        <w:t>Vznikají tehdy, když zařízení vykazuje poškození v důsledku přirozeného opotřebení nebo v důsledku nesprávné manipulace se zařízením (např. ).</w:t>
        <w:br/>
        <w:t>Stejně jako v níže uvedených případech:</w:t>
        <w:br/>
        <w:br/>
        <w:t xml:space="preserve">     • Byly zjištěny neautorizované opravy.</w:t>
        <w:br/>
        <w:t xml:space="preserve">     • Zařízení bylo v záruční době pozměněno nebo opraveno neoprávněnými osobami.</w:t>
        <w:br/>
        <w:t xml:space="preserve">     • Nástroj byl používán v průmyslu nebo řemesle (nástroj byl vyroben pro</w:t>
        <w:br/>
        <w:t>pro kutily a není určen pro výdělečnou činnost).</w:t>
        <w:br/>
        <w:t>Záruka se nevztahuje na takové součásti nářadí, které mohou být poškozeny v důsledku přirozeného opotřebení nebo přetížení (např. rukojeti, startér, baterie, zapalovací svíčka, silniční kola, elektrické zásuvky, pojistky).</w:t>
      </w:r>
    </w:p>
    <w:p>
      <w:pPr>
        <w:pStyle w:val="Nadpis1"/>
        <w:spacing w:before="0" w:after="59"/>
        <w:rPr>
          <w:rFonts w:ascii="Calibri Light" w:hAnsi="Calibri Light"/>
          <w:sz w:val="20"/>
        </w:rPr>
      </w:pPr>
      <w:r>
        <w:rPr/>
        <w:t>ÚDRŽBA</w:t>
      </w:r>
    </w:p>
    <w:tbl>
      <w:tblPr>
        <w:tblStyle w:val="TableNormal"/>
        <w:tblW w:w="9641" w:type="dxa"/>
        <w:jc w:val="left"/>
        <w:tblInd w:w="126" w:type="dxa"/>
        <w:tblCellMar>
          <w:top w:w="0" w:type="dxa"/>
          <w:left w:w="108" w:type="dxa"/>
          <w:bottom w:w="0" w:type="dxa"/>
          <w:right w:w="108" w:type="dxa"/>
        </w:tblCellMar>
        <w:tblLook w:firstRow="1" w:noVBand="0" w:lastRow="1" w:firstColumn="1" w:lastColumn="1" w:noHBand="0" w:val="01e0"/>
      </w:tblPr>
      <w:tblGrid>
        <w:gridCol w:w="1401"/>
        <w:gridCol w:w="1703"/>
        <w:gridCol w:w="1095"/>
        <w:gridCol w:w="1296"/>
        <w:gridCol w:w="1527"/>
        <w:gridCol w:w="1309"/>
        <w:gridCol w:w="1309"/>
      </w:tblGrid>
      <w:tr>
        <w:trPr>
          <w:trHeight w:val="1067" w:hRule="atLeast"/>
        </w:trPr>
        <w:tc>
          <w:tcPr>
            <w:tcW w:w="3104"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sz w:val="20"/>
              </w:rPr>
            </w:pPr>
            <w:r>
              <w:rPr>
                <w:rFonts w:ascii="Calibri Light" w:hAnsi="Calibri Light"/>
                <w:sz w:val="20"/>
              </w:rPr>
            </w:r>
          </w:p>
          <w:p>
            <w:pPr>
              <w:pStyle w:val="TableParagraph"/>
              <w:ind w:left="190" w:hanging="0"/>
              <w:rPr>
                <w:sz w:val="20"/>
              </w:rPr>
            </w:pPr>
            <w:r>
              <w:rPr>
                <w:sz w:val="20"/>
              </w:rPr>
              <w:t>Před všemi</w:t>
              <w:br/>
              <w:t>uvedení do provozu</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before="11" w:after="0"/>
              <w:rPr>
                <w:rFonts w:ascii="Calibri Light" w:hAnsi="Calibri Light"/>
                <w:sz w:val="20"/>
              </w:rPr>
            </w:pPr>
            <w:r>
              <w:rPr>
                <w:rFonts w:ascii="Calibri Light" w:hAnsi="Calibri Light"/>
                <w:sz w:val="20"/>
              </w:rPr>
            </w:r>
          </w:p>
          <w:p>
            <w:pPr>
              <w:pStyle w:val="TableParagraph"/>
              <w:spacing w:lineRule="auto" w:line="276"/>
              <w:ind w:left="295" w:right="90" w:hanging="178"/>
              <w:rPr>
                <w:sz w:val="20"/>
              </w:rPr>
            </w:pPr>
            <w:r>
              <w:rPr>
                <w:sz w:val="20"/>
              </w:rPr>
              <w:t>Po měsíci nebo 20 hodinách</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114" w:after="0"/>
              <w:ind w:left="244" w:right="241" w:hanging="1"/>
              <w:jc w:val="center"/>
              <w:rPr>
                <w:sz w:val="20"/>
              </w:rPr>
            </w:pPr>
            <w:r>
              <w:rPr>
                <w:sz w:val="20"/>
              </w:rPr>
              <w:t>Každé 3 měsíce nebo 50 hodin</w:t>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114" w:after="0"/>
              <w:ind w:left="243" w:right="220" w:firstLine="175"/>
              <w:rPr>
                <w:sz w:val="20"/>
              </w:rPr>
            </w:pPr>
            <w:r>
              <w:rPr>
                <w:sz w:val="20"/>
              </w:rPr>
              <w:t>Každých 6 měsíců nebo 100 hodin</w:t>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114" w:after="0"/>
              <w:ind w:left="150" w:right="133" w:firstLine="100"/>
              <w:rPr>
                <w:sz w:val="20"/>
              </w:rPr>
            </w:pPr>
            <w:r>
              <w:rPr>
                <w:sz w:val="20"/>
              </w:rPr>
              <w:t>Jednou za rok nebo každých 300 hodin</w:t>
            </w:r>
          </w:p>
        </w:tc>
      </w:tr>
      <w:tr>
        <w:trPr>
          <w:trHeight w:val="505" w:hRule="atLeast"/>
        </w:trPr>
        <w:tc>
          <w:tcPr>
            <w:tcW w:w="140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sz w:val="20"/>
              </w:rPr>
            </w:pPr>
            <w:r>
              <w:rPr>
                <w:rFonts w:ascii="Calibri Light" w:hAnsi="Calibri Light"/>
                <w:sz w:val="20"/>
              </w:rPr>
            </w:r>
          </w:p>
          <w:p>
            <w:pPr>
              <w:pStyle w:val="TableParagraph"/>
              <w:spacing w:before="129" w:after="0"/>
              <w:ind w:left="110" w:hanging="0"/>
              <w:rPr>
                <w:sz w:val="20"/>
              </w:rPr>
            </w:pPr>
            <w:r>
              <w:rPr>
                <w:sz w:val="20"/>
              </w:rPr>
              <w:t>Olej</w:t>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hanging="0"/>
              <w:rPr>
                <w:rFonts w:ascii="Calibri" w:hAnsi="Calibri" w:eastAsia="Calibri" w:cs="Calibri"/>
                <w:sz w:val="20"/>
                <w:lang w:val="pl-PL" w:eastAsia="pl-PL" w:bidi="pl-PL"/>
              </w:rPr>
            </w:pPr>
            <w:r>
              <w:rPr>
                <w:rFonts w:eastAsia="Calibri" w:cs="Calibri"/>
                <w:sz w:val="20"/>
                <w:lang w:val="pl-PL" w:eastAsia="pl-PL" w:bidi="pl-PL"/>
              </w:rPr>
              <w:t>Kontrola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7" w:hanging="0"/>
              <w:jc w:val="center"/>
              <w:rPr>
                <w:sz w:val="20"/>
              </w:rPr>
            </w:pPr>
            <w:r>
              <w:rPr>
                <w:w w:val="99"/>
                <w:sz w:val="20"/>
              </w:rPr>
              <w:t>●</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r>
      <w:tr>
        <w:trPr>
          <w:trHeight w:val="508" w:hRule="atLeast"/>
        </w:trPr>
        <w:tc>
          <w:tcPr>
            <w:tcW w:w="1401" w:type="dxa"/>
            <w:vMerge w:val="continue"/>
            <w:tcBorders>
              <w:left w:val="single" w:sz="4" w:space="0" w:color="000000"/>
              <w:bottom w:val="single" w:sz="4" w:space="0" w:color="000000"/>
              <w:right w:val="single" w:sz="4" w:space="0" w:color="000000"/>
            </w:tcBorders>
          </w:tcPr>
          <w:p>
            <w:pPr>
              <w:pStyle w:val="Normal"/>
              <w:rPr>
                <w:sz w:val="2"/>
                <w:szCs w:val="2"/>
              </w:rPr>
            </w:pPr>
            <w:r>
              <w:rPr>
                <w:sz w:val="2"/>
                <w:szCs w:val="2"/>
              </w:rPr>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spacing w:before="116" w:after="0"/>
              <w:ind w:hanging="0"/>
              <w:rPr/>
            </w:pPr>
            <w:r>
              <w:rPr/>
              <w:t>Výměna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before="116" w:after="0"/>
              <w:ind w:left="5" w:hanging="0"/>
              <w:jc w:val="center"/>
              <w:rPr>
                <w:sz w:val="20"/>
              </w:rPr>
            </w:pPr>
            <w:r>
              <w:rPr>
                <w:w w:val="99"/>
                <w:sz w:val="20"/>
              </w:rPr>
              <w:t>●</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before="116" w:after="0"/>
              <w:ind w:left="538" w:hanging="0"/>
              <w:rPr>
                <w:sz w:val="20"/>
              </w:rPr>
            </w:pPr>
            <w:r>
              <w:rPr>
                <w:w w:val="99"/>
                <w:sz w:val="20"/>
              </w:rPr>
              <w:t>●</w:t>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r>
      <w:tr>
        <w:trPr>
          <w:trHeight w:val="719" w:hRule="atLeast"/>
        </w:trPr>
        <w:tc>
          <w:tcPr>
            <w:tcW w:w="140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hAnsi="Calibri Light"/>
                <w:sz w:val="20"/>
              </w:rPr>
            </w:pPr>
            <w:r>
              <w:rPr>
                <w:rFonts w:ascii="Calibri Light" w:hAnsi="Calibri Light"/>
                <w:sz w:val="20"/>
              </w:rPr>
            </w:r>
          </w:p>
          <w:p>
            <w:pPr>
              <w:pStyle w:val="TableParagraph"/>
              <w:spacing w:before="2" w:after="0"/>
              <w:rPr>
                <w:rFonts w:ascii="Calibri Light" w:hAnsi="Calibri Light"/>
                <w:sz w:val="19"/>
              </w:rPr>
            </w:pPr>
            <w:r>
              <w:rPr>
                <w:rFonts w:ascii="Calibri Light" w:hAnsi="Calibri Light"/>
                <w:sz w:val="19"/>
              </w:rPr>
            </w:r>
          </w:p>
          <w:p>
            <w:pPr>
              <w:pStyle w:val="TableParagraph"/>
              <w:spacing w:before="1" w:after="0"/>
              <w:ind w:left="110" w:hanging="0"/>
              <w:rPr>
                <w:sz w:val="20"/>
              </w:rPr>
            </w:pPr>
            <w:r>
              <w:rPr>
                <w:rFonts w:eastAsia="Calibri" w:cs="Calibri"/>
                <w:sz w:val="20"/>
                <w:lang w:val="pl-PL" w:eastAsia="pl-PL" w:bidi="pl-PL"/>
              </w:rPr>
              <w:t>Vzduchový filtr</w:t>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hanging="0"/>
              <w:rPr>
                <w:sz w:val="20"/>
              </w:rPr>
            </w:pPr>
            <w:r>
              <w:rPr>
                <w:rFonts w:eastAsia="Calibri" w:cs="Calibri"/>
                <w:sz w:val="20"/>
                <w:lang w:val="pl-PL" w:eastAsia="pl-PL" w:bidi="pl-PL"/>
              </w:rPr>
              <w:t>Kontrola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spacing w:before="2" w:after="0"/>
              <w:rPr>
                <w:rFonts w:ascii="Calibri Light" w:hAnsi="Calibri Light"/>
                <w:sz w:val="18"/>
              </w:rPr>
            </w:pPr>
            <w:r>
              <w:rPr>
                <w:rFonts w:ascii="Calibri Light" w:hAnsi="Calibri Light"/>
                <w:sz w:val="18"/>
              </w:rPr>
            </w:r>
          </w:p>
          <w:p>
            <w:pPr>
              <w:pStyle w:val="TableParagraph"/>
              <w:ind w:left="7" w:hanging="0"/>
              <w:jc w:val="center"/>
              <w:rPr>
                <w:sz w:val="20"/>
              </w:rPr>
            </w:pPr>
            <w:r>
              <w:rPr>
                <w:w w:val="99"/>
                <w:sz w:val="20"/>
              </w:rPr>
              <w:t>●</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r>
      <w:tr>
        <w:trPr>
          <w:trHeight w:val="508" w:hRule="atLeast"/>
        </w:trPr>
        <w:tc>
          <w:tcPr>
            <w:tcW w:w="1401" w:type="dxa"/>
            <w:vMerge w:val="continue"/>
            <w:tcBorders>
              <w:left w:val="single" w:sz="4" w:space="0" w:color="000000"/>
              <w:bottom w:val="single" w:sz="4" w:space="0" w:color="000000"/>
              <w:right w:val="single" w:sz="4" w:space="0" w:color="000000"/>
            </w:tcBorders>
          </w:tcPr>
          <w:p>
            <w:pPr>
              <w:pStyle w:val="Normal"/>
              <w:rPr>
                <w:sz w:val="2"/>
                <w:szCs w:val="2"/>
              </w:rPr>
            </w:pPr>
            <w:r>
              <w:rPr>
                <w:sz w:val="2"/>
                <w:szCs w:val="2"/>
              </w:rPr>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spacing w:before="116" w:after="0"/>
              <w:ind w:left="107" w:hanging="0"/>
              <w:rPr>
                <w:rFonts w:ascii="Calibri" w:hAnsi="Calibri" w:eastAsia="Calibri" w:cs="Calibri"/>
                <w:sz w:val="20"/>
                <w:lang w:val="pl-PL" w:eastAsia="pl-PL" w:bidi="pl-PL"/>
              </w:rPr>
            </w:pPr>
            <w:r>
              <w:rPr>
                <w:rFonts w:eastAsia="Calibri" w:cs="Calibri"/>
                <w:sz w:val="20"/>
                <w:lang w:val="pl-PL" w:eastAsia="pl-PL" w:bidi="pl-PL"/>
              </w:rPr>
              <w:t>Čištění</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numPr>
                <w:ilvl w:val="0"/>
                <w:numId w:val="1"/>
              </w:numPr>
              <w:tabs>
                <w:tab w:val="clear" w:pos="720"/>
                <w:tab w:val="left" w:pos="571" w:leader="none"/>
              </w:tabs>
              <w:spacing w:before="116" w:after="0"/>
              <w:ind w:left="570" w:hanging="571"/>
              <w:rPr>
                <w:sz w:val="20"/>
              </w:rPr>
            </w:pPr>
            <w:r>
              <w:rPr>
                <w:sz w:val="20"/>
              </w:rPr>
              <w:t>(1)</w:t>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r>
      <w:tr>
        <w:trPr>
          <w:trHeight w:val="505" w:hRule="atLeast"/>
        </w:trPr>
        <w:tc>
          <w:tcPr>
            <w:tcW w:w="1401"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110" w:hanging="0"/>
              <w:rPr>
                <w:rFonts w:ascii="Calibri" w:hAnsi="Calibri" w:eastAsia="Calibri" w:cs="Calibri"/>
                <w:sz w:val="20"/>
                <w:lang w:val="pl-PL" w:eastAsia="pl-PL" w:bidi="pl-PL"/>
              </w:rPr>
            </w:pPr>
            <w:r>
              <w:rPr>
                <w:rFonts w:eastAsia="Calibri" w:cs="Calibri"/>
                <w:sz w:val="20"/>
                <w:lang w:val="pl-PL" w:eastAsia="pl-PL" w:bidi="pl-PL"/>
              </w:rPr>
              <w:t>Svíčka</w:t>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hanging="0"/>
              <w:rPr>
                <w:sz w:val="20"/>
              </w:rPr>
            </w:pPr>
            <w:r>
              <w:rPr>
                <w:rFonts w:eastAsia="Calibri" w:cs="Calibri"/>
                <w:sz w:val="20"/>
                <w:lang w:val="pl-PL" w:eastAsia="pl-PL" w:bidi="pl-PL"/>
              </w:rPr>
              <w:t>Kontrola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7" w:hanging="0"/>
              <w:jc w:val="center"/>
              <w:rPr>
                <w:sz w:val="20"/>
              </w:rPr>
            </w:pPr>
            <w:r>
              <w:rPr>
                <w:w w:val="99"/>
                <w:sz w:val="20"/>
              </w:rPr>
              <w:t>●</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538" w:hanging="0"/>
              <w:rPr>
                <w:sz w:val="20"/>
              </w:rPr>
            </w:pPr>
            <w:r>
              <w:rPr>
                <w:w w:val="99"/>
                <w:sz w:val="20"/>
              </w:rPr>
              <w:t>●</w:t>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r>
      <w:tr>
        <w:trPr>
          <w:trHeight w:val="506" w:hRule="atLeast"/>
        </w:trPr>
        <w:tc>
          <w:tcPr>
            <w:tcW w:w="31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4" w:after="0"/>
              <w:ind w:left="110" w:hanging="0"/>
              <w:rPr>
                <w:sz w:val="20"/>
              </w:rPr>
            </w:pPr>
            <w:r>
              <w:rPr>
                <w:rFonts w:eastAsia="Calibri" w:cs="Calibri"/>
                <w:sz w:val="20"/>
                <w:lang w:val="pl-PL" w:eastAsia="pl-PL" w:bidi="pl-PL"/>
              </w:rPr>
              <w:t>Ventily</w:t>
            </w:r>
            <w:r>
              <w:rPr>
                <w:sz w:val="20"/>
              </w:rPr>
              <w:t xml:space="preserve"> - </w:t>
            </w:r>
            <w:r>
              <w:rPr>
                <w:rFonts w:eastAsia="Calibri" w:cs="Calibri"/>
                <w:sz w:val="20"/>
                <w:lang w:val="pl-PL" w:eastAsia="pl-PL" w:bidi="pl-PL"/>
              </w:rPr>
              <w:t>Kontrola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426" w:hanging="0"/>
              <w:rPr>
                <w:sz w:val="20"/>
              </w:rPr>
            </w:pPr>
            <w:r>
              <w:rPr>
                <w:w w:val="99"/>
                <w:sz w:val="20"/>
              </w:rPr>
              <w:t>●</w:t>
            </w:r>
          </w:p>
        </w:tc>
      </w:tr>
      <w:tr>
        <w:trPr>
          <w:trHeight w:val="508" w:hRule="atLeast"/>
        </w:trPr>
        <w:tc>
          <w:tcPr>
            <w:tcW w:w="31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after="0"/>
              <w:ind w:left="110" w:hanging="0"/>
              <w:rPr>
                <w:sz w:val="20"/>
              </w:rPr>
            </w:pPr>
            <w:r>
              <w:rPr>
                <w:rFonts w:eastAsia="Calibri" w:cs="Calibri"/>
                <w:sz w:val="20"/>
                <w:lang w:val="pl-PL" w:eastAsia="pl-PL" w:bidi="pl-PL"/>
              </w:rPr>
              <w:t>Karburátor</w:t>
            </w:r>
            <w:r>
              <w:rPr>
                <w:sz w:val="20"/>
              </w:rPr>
              <w:t xml:space="preserve"> - </w:t>
            </w:r>
            <w:r>
              <w:rPr>
                <w:rFonts w:eastAsia="Calibri" w:cs="Calibri"/>
                <w:sz w:val="20"/>
                <w:lang w:val="pl-PL" w:eastAsia="pl-PL" w:bidi="pl-PL"/>
              </w:rPr>
              <w:t>Čištění</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before="116" w:after="0"/>
              <w:ind w:left="426" w:hanging="0"/>
              <w:rPr>
                <w:sz w:val="20"/>
              </w:rPr>
            </w:pPr>
            <w:r>
              <w:rPr>
                <w:w w:val="99"/>
                <w:sz w:val="20"/>
              </w:rPr>
              <w:t>●</w:t>
            </w:r>
          </w:p>
        </w:tc>
      </w:tr>
      <w:tr>
        <w:trPr>
          <w:trHeight w:val="505" w:hRule="atLeast"/>
        </w:trPr>
        <w:tc>
          <w:tcPr>
            <w:tcW w:w="31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4" w:after="0"/>
              <w:ind w:left="110" w:hanging="0"/>
              <w:rPr>
                <w:sz w:val="20"/>
              </w:rPr>
            </w:pPr>
            <w:r>
              <w:rPr>
                <w:sz w:val="20"/>
              </w:rPr>
              <w:t xml:space="preserve">Palivové potrubí - </w:t>
            </w:r>
            <w:r>
              <w:rPr>
                <w:rFonts w:eastAsia="Calibri" w:cs="Calibri"/>
                <w:sz w:val="20"/>
                <w:lang w:val="pl-PL" w:eastAsia="pl-PL" w:bidi="pl-PL"/>
              </w:rPr>
              <w:t>Kontrola</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rPr>
            </w:pPr>
            <w:r>
              <w:rPr>
                <w:rFonts w:ascii="Times New Roman" w:hAnsi="Times New Roman"/>
              </w:rPr>
            </w:r>
          </w:p>
        </w:tc>
        <w:tc>
          <w:tcPr>
            <w:tcW w:w="1309" w:type="dxa"/>
            <w:tcBorders>
              <w:top w:val="single" w:sz="4" w:space="0" w:color="000000"/>
              <w:left w:val="single" w:sz="4" w:space="0" w:color="000000"/>
              <w:bottom w:val="single" w:sz="4" w:space="0" w:color="000000"/>
              <w:right w:val="single" w:sz="4" w:space="0" w:color="000000"/>
            </w:tcBorders>
          </w:tcPr>
          <w:p>
            <w:pPr>
              <w:pStyle w:val="TableParagraph"/>
              <w:spacing w:before="114" w:after="0"/>
              <w:ind w:left="426" w:hanging="0"/>
              <w:rPr>
                <w:sz w:val="20"/>
              </w:rPr>
            </w:pPr>
            <w:r>
              <w:rPr>
                <w:w w:val="99"/>
                <w:sz w:val="20"/>
              </w:rPr>
              <w:t>●</w:t>
            </w:r>
          </w:p>
        </w:tc>
      </w:tr>
    </w:tbl>
    <w:p>
      <w:pPr>
        <w:sectPr>
          <w:footerReference w:type="default" r:id="rId22"/>
          <w:type w:val="nextPage"/>
          <w:pgSz w:w="11906" w:h="16838"/>
          <w:pgMar w:left="1300" w:right="1120" w:header="0" w:top="1400" w:footer="963" w:bottom="1240" w:gutter="0"/>
          <w:pgNumType w:fmt="decimal"/>
          <w:formProt w:val="false"/>
          <w:textDirection w:val="lrTb"/>
          <w:docGrid w:type="default" w:linePitch="100" w:charSpace="4096"/>
        </w:sectPr>
        <w:pStyle w:val="ListParagraph"/>
        <w:numPr>
          <w:ilvl w:val="0"/>
          <w:numId w:val="2"/>
        </w:numPr>
        <w:tabs>
          <w:tab w:val="clear" w:pos="720"/>
          <w:tab w:val="left" w:pos="414" w:leader="none"/>
        </w:tabs>
        <w:spacing w:before="0" w:after="0"/>
        <w:ind w:left="413" w:hanging="299"/>
        <w:rPr>
          <w:rFonts w:ascii="Calibri Light" w:hAnsi="Calibri Light"/>
          <w:sz w:val="20"/>
        </w:rPr>
      </w:pPr>
      <w:r>
        <w:rPr/>
        <w:t>Častěji kontrolujte, zda se zařízení nepoužívá v prašných oblastech.</w:t>
      </w:r>
    </w:p>
    <w:p>
      <w:pPr>
        <w:pStyle w:val="Nadpis2"/>
        <w:rPr>
          <w:sz w:val="24"/>
          <w:szCs w:val="24"/>
        </w:rPr>
      </w:pPr>
      <w:bookmarkStart w:id="2" w:name="Wymiana_oleju"/>
      <w:bookmarkStart w:id="3" w:name="_bookmark21"/>
      <w:bookmarkEnd w:id="2"/>
      <w:bookmarkEnd w:id="3"/>
      <w:r>
        <w:rPr>
          <w:b/>
          <w:bCs/>
          <w:sz w:val="24"/>
          <w:szCs w:val="24"/>
        </w:rPr>
        <w:t>Výměna oleje</w:t>
        <mc:AlternateContent>
          <mc:Choice Requires="wps">
            <w:drawing>
              <wp:anchor behindDoc="0" distT="0" distB="0" distL="0" distR="0" simplePos="0" locked="0" layoutInCell="1" allowOverlap="1" relativeHeight="70">
                <wp:simplePos x="0" y="0"/>
                <wp:positionH relativeFrom="column">
                  <wp:posOffset>2205355</wp:posOffset>
                </wp:positionH>
                <wp:positionV relativeFrom="paragraph">
                  <wp:posOffset>2291080</wp:posOffset>
                </wp:positionV>
                <wp:extent cx="1126490" cy="243205"/>
                <wp:effectExtent l="0" t="0" r="0" b="0"/>
                <wp:wrapNone/>
                <wp:docPr id="33" name="Tvar1"/>
                <a:graphic xmlns:a="http://schemas.openxmlformats.org/drawingml/2006/main">
                  <a:graphicData uri="http://schemas.microsoft.com/office/word/2010/wordprocessingShape">
                    <wps:wsp>
                      <wps:cNvSpPr/>
                      <wps:spPr>
                        <a:xfrm>
                          <a:off x="0" y="0"/>
                          <a:ext cx="1125720" cy="24264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 fillcolor="white" stroked="t" style="position:absolute;margin-left:173.65pt;margin-top:180.4pt;width:88.6pt;height:19.05pt">
                <w10:wrap type="none"/>
                <v:fill o:detectmouseclick="t" color2="black"/>
                <v:stroke color="white" joinstyle="round" endcap="flat"/>
              </v:rect>
            </w:pict>
          </mc:Fallback>
        </mc:AlternateContent>
        <mc:AlternateContent>
          <mc:Choice Requires="wps">
            <w:drawing>
              <wp:anchor behindDoc="0" distT="0" distB="0" distL="0" distR="0" simplePos="0" locked="0" layoutInCell="1" allowOverlap="1" relativeHeight="71">
                <wp:simplePos x="0" y="0"/>
                <wp:positionH relativeFrom="column">
                  <wp:posOffset>4779010</wp:posOffset>
                </wp:positionH>
                <wp:positionV relativeFrom="paragraph">
                  <wp:posOffset>1330325</wp:posOffset>
                </wp:positionV>
                <wp:extent cx="1126490" cy="243205"/>
                <wp:effectExtent l="0" t="0" r="0" b="0"/>
                <wp:wrapNone/>
                <wp:docPr id="34" name="Tvar1_0"/>
                <a:graphic xmlns:a="http://schemas.openxmlformats.org/drawingml/2006/main">
                  <a:graphicData uri="http://schemas.microsoft.com/office/word/2010/wordprocessingShape">
                    <wps:wsp>
                      <wps:cNvSpPr/>
                      <wps:spPr>
                        <a:xfrm>
                          <a:off x="0" y="0"/>
                          <a:ext cx="1125720" cy="24264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0" fillcolor="white" stroked="t" style="position:absolute;margin-left:376.3pt;margin-top:104.75pt;width:88.6pt;height:19.05pt">
                <w10:wrap type="none"/>
                <v:fill o:detectmouseclick="t" color2="black"/>
                <v:stroke color="white" joinstyle="round" endcap="flat"/>
              </v:rect>
            </w:pict>
          </mc:Fallback>
        </mc:AlternateContent>
      </w:r>
      <w:r>
        <w:rPr>
          <w:sz w:val="24"/>
          <w:szCs w:val="24"/>
        </w:rPr>
        <w:br/>
        <w:t xml:space="preserve">      POZOR! První výměna oleje po 5 hodinách provozu!</w:t>
      </w:r>
      <w:r>
        <w:drawing>
          <wp:anchor behindDoc="0" distT="0" distB="0" distL="0" distR="0" simplePos="0" locked="0" layoutInCell="1" allowOverlap="1" relativeHeight="72">
            <wp:simplePos x="0" y="0"/>
            <wp:positionH relativeFrom="column">
              <wp:posOffset>1988185</wp:posOffset>
            </wp:positionH>
            <wp:positionV relativeFrom="paragraph">
              <wp:posOffset>52070</wp:posOffset>
            </wp:positionV>
            <wp:extent cx="4143375" cy="3009900"/>
            <wp:effectExtent l="0" t="0" r="0" b="0"/>
            <wp:wrapSquare wrapText="largest"/>
            <wp:docPr id="35"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3" descr=""/>
                    <pic:cNvPicPr>
                      <a:picLocks noChangeAspect="1" noChangeArrowheads="1"/>
                    </pic:cNvPicPr>
                  </pic:nvPicPr>
                  <pic:blipFill>
                    <a:blip r:embed="rId23"/>
                    <a:stretch>
                      <a:fillRect/>
                    </a:stretch>
                  </pic:blipFill>
                  <pic:spPr bwMode="auto">
                    <a:xfrm>
                      <a:off x="0" y="0"/>
                      <a:ext cx="4143375" cy="3009900"/>
                    </a:xfrm>
                    <a:prstGeom prst="rect">
                      <a:avLst/>
                    </a:prstGeom>
                  </pic:spPr>
                </pic:pic>
              </a:graphicData>
            </a:graphic>
          </wp:anchor>
        </w:drawing>
      </w:r>
      <w:r>
        <w:rPr>
          <w:sz w:val="24"/>
          <w:szCs w:val="24"/>
        </w:rPr>
        <w:br/>
      </w:r>
      <w:r>
        <w:rPr>
          <w:sz w:val="24"/>
          <w:szCs w:val="24"/>
        </w:rPr>
        <w:br/>
        <w:t>Olej vypusťte, když je motor teplý.</w:t>
        <w:br/>
        <w:br/>
        <w:t xml:space="preserve">         1. Odstraňte šroub olejové vany a víčko olejové nádrže, poté vypusťte olej.</w:t>
        <w:br/>
        <w:t xml:space="preserve">         2. Bezpečně utáhněte šroub olejové vany.</w:t>
        <w:br/>
        <w:t xml:space="preserve">         3. Přidejte olej do správného</w:t>
        <w:br/>
        <w:t xml:space="preserve">úroveň.                                                  </w:t>
        <w:br/>
        <w:t xml:space="preserve">                                                                </w:t>
        <w:tab/>
        <w:tab/>
        <w:tab/>
        <w:tab/>
        <w:tab/>
        <w:tab/>
      </w:r>
      <w:r>
        <w:rPr>
          <w:sz w:val="24"/>
          <w:szCs w:val="24"/>
        </w:rPr>
        <w:br/>
      </w:r>
      <w:r>
        <w:rPr>
          <w:b/>
          <w:bCs/>
          <w:sz w:val="24"/>
          <w:szCs w:val="24"/>
        </w:rPr>
        <w:t>Vzduchový filtr</w:t>
      </w:r>
      <w:r>
        <w:rPr>
          <w:sz w:val="24"/>
          <w:szCs w:val="24"/>
        </w:rPr>
        <w:br/>
        <w:t>Znečištěný vzduchový filtr omezí množství vzduchu proudícího do karburátoru. Filtr pravidelně čistěte</w:t>
        <w:br/>
        <w:t>vzduch.</w:t>
        <w:br/>
        <w:br/>
        <w:t xml:space="preserve">      POZOR! K čištění vzduchového filtru nikdy nepoužívejte benzín nebo ředidlo, protože by to mohlo způsobit požár.</w:t>
        <w:br/>
        <w:br/>
        <w:t xml:space="preserve">      POZOR! Nikdy nepoužívejte generátor bez nasazeného vzduchového filtru.</w:t>
        <w:br/>
        <w:t xml:space="preserve">     1. Odepněte kryt vzduchového filtru a vyjměte filtr.</w:t>
        <w:br/>
        <w:t xml:space="preserve">     2. Filtr umyjte v teplé vodě s prostředkem na mytí nádobí a důkladně jej osušte.</w:t>
        <w:br/>
        <w:t xml:space="preserve">     3. Nainstalujte zpět vzduchový filtr.Wymiana oleju</w:t>
      </w:r>
    </w:p>
    <w:p>
      <w:pPr>
        <w:pStyle w:val="Nadpis3"/>
        <w:spacing w:lineRule="auto" w:line="259"/>
        <w:ind w:left="824" w:right="6112" w:hanging="708"/>
        <w:rPr>
          <w:rFonts w:ascii="Calibri Light" w:hAnsi="Calibri Light"/>
          <w:sz w:val="20"/>
        </w:rPr>
      </w:pPr>
      <w:r>
        <w:rPr>
          <w:rFonts w:ascii="Calibri Light" w:hAnsi="Calibri Light"/>
          <w:sz w:val="20"/>
        </w:rPr>
      </w:r>
    </w:p>
    <w:p>
      <w:pPr>
        <w:pStyle w:val="Tlotextu"/>
        <w:spacing w:before="4" w:after="0"/>
        <w:rPr>
          <w:sz w:val="16"/>
        </w:rPr>
      </w:pPr>
      <w:r>
        <w:rPr>
          <w:sz w:val="16"/>
        </w:rPr>
      </w:r>
    </w:p>
    <w:p>
      <w:pPr>
        <w:sectPr>
          <w:footerReference w:type="default" r:id="rId25"/>
          <w:type w:val="nextPage"/>
          <w:pgSz w:w="11906" w:h="16838"/>
          <w:pgMar w:left="1300" w:right="1120" w:header="0" w:top="1380" w:footer="963" w:bottom="1240" w:gutter="0"/>
          <w:pgNumType w:fmt="decimal"/>
          <w:formProt w:val="false"/>
          <w:textDirection w:val="lrTb"/>
          <w:docGrid w:type="default" w:linePitch="100" w:charSpace="4096"/>
        </w:sectPr>
        <w:pStyle w:val="Nadpis2"/>
        <w:spacing w:before="0" w:after="0"/>
        <w:rPr>
          <w:rFonts w:ascii="Calibri Light" w:hAnsi="Calibri Light"/>
          <w:sz w:val="24"/>
          <w:szCs w:val="24"/>
        </w:rPr>
      </w:pPr>
      <w:r>
        <w:drawing>
          <wp:anchor behindDoc="0" distT="0" distB="0" distL="0" distR="0" simplePos="0" locked="0" layoutInCell="1" allowOverlap="1" relativeHeight="9">
            <wp:simplePos x="0" y="0"/>
            <wp:positionH relativeFrom="page">
              <wp:posOffset>3166745</wp:posOffset>
            </wp:positionH>
            <wp:positionV relativeFrom="paragraph">
              <wp:posOffset>87630</wp:posOffset>
            </wp:positionV>
            <wp:extent cx="3557270" cy="3124200"/>
            <wp:effectExtent l="0" t="0" r="0" b="0"/>
            <wp:wrapSquare wrapText="bothSides"/>
            <wp:docPr id="36"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descr=""/>
                    <pic:cNvPicPr>
                      <a:picLocks noChangeAspect="1" noChangeArrowheads="1"/>
                    </pic:cNvPicPr>
                  </pic:nvPicPr>
                  <pic:blipFill>
                    <a:blip r:embed="rId24"/>
                    <a:stretch>
                      <a:fillRect/>
                    </a:stretch>
                  </pic:blipFill>
                  <pic:spPr bwMode="auto">
                    <a:xfrm>
                      <a:off x="0" y="0"/>
                      <a:ext cx="3557270" cy="3124200"/>
                    </a:xfrm>
                    <a:prstGeom prst="rect">
                      <a:avLst/>
                    </a:prstGeom>
                  </pic:spPr>
                </pic:pic>
              </a:graphicData>
            </a:graphic>
          </wp:anchor>
        </w:drawing>
      </w:r>
      <w:r>
        <w:rPr>
          <w:rFonts w:ascii="Calibri Light" w:hAnsi="Calibri Light"/>
          <w:b/>
          <w:bCs/>
          <w:sz w:val="24"/>
          <w:szCs w:val="24"/>
        </w:rPr>
        <w:t>S</w:t>
      </w:r>
      <w:r>
        <w:rPr>
          <w:rFonts w:ascii="Calibri Light" w:hAnsi="Calibri Light"/>
          <w:b/>
          <w:bCs/>
          <w:sz w:val="24"/>
          <w:szCs w:val="24"/>
        </w:rPr>
        <w:t>víčka</w:t>
      </w:r>
      <w:r>
        <w:rPr>
          <w:rFonts w:ascii="Calibri Light" w:hAnsi="Calibri Light"/>
          <w:sz w:val="24"/>
          <w:szCs w:val="24"/>
        </w:rPr>
        <w:br/>
        <w:t xml:space="preserve">     1. Vyjměte zapalovací svíčku.</w:t>
        <w:br/>
        <w:t xml:space="preserve">     2. Vyčistěte svíčku pomocí</w:t>
        <w:br/>
        <w:t>drátěný kartáč.</w:t>
        <w:br/>
        <w:t xml:space="preserve">     3. Zkontrolujte, zda je mezera mezi elektrodami zapalovací svíčky 0,7 až 0,8 mm.</w:t>
        <w:br/>
        <w:t xml:space="preserve">     4. Nasaďte podložku na zapalovací svíčku a zašroubujte ji rukou, poté ji utáhněte klíčem.</w:t>
        <w:br/>
        <w:t xml:space="preserve">      POZOR! Zapalovací svíčka musí být řádně utažena. Špatně dotažená zapalovací svíčka se může velmi zahřát a potenciálně poškodit generátor.</w:t>
      </w:r>
    </w:p>
    <w:p>
      <w:pPr>
        <w:pStyle w:val="Normal"/>
        <w:spacing w:before="17" w:after="0"/>
        <w:ind w:left="115" w:hanging="0"/>
        <w:rPr>
          <w:rFonts w:ascii="Calibri Light" w:hAnsi="Calibri Light"/>
          <w:sz w:val="24"/>
          <w:szCs w:val="24"/>
        </w:rPr>
      </w:pPr>
      <w:r>
        <w:rPr>
          <w:rFonts w:ascii="Calibri Light" w:hAnsi="Calibri Light"/>
          <w:b/>
          <w:bCs/>
          <w:sz w:val="24"/>
          <w:szCs w:val="24"/>
        </w:rPr>
        <w:t>Palivový filtr</w:t>
      </w:r>
      <w:r>
        <w:rPr>
          <w:rFonts w:ascii="Calibri Light" w:hAnsi="Calibri Light"/>
          <w:sz w:val="24"/>
          <w:szCs w:val="24"/>
        </w:rPr>
        <w:br/>
        <w:t xml:space="preserve">      V některých konfiguracích jednotky se místo sítka připojeného k palivovému ventilu používá filtr namontovaný pod uzávěrem palivové nádrže.</w:t>
        <w:br/>
        <w:br/>
        <w:t>Pokud nebyl generátor delší dobu používán, vyčistěte palivový filtr.</w:t>
        <w:br/>
        <w:br/>
        <w:t xml:space="preserve">     1. Vypněte palivový ventil.</w:t>
        <w:br/>
        <w:t xml:space="preserve">     2. Odstraňte lapač usazenin.</w:t>
        <w:br/>
        <w:t xml:space="preserve">     3. Důkladně vyčistěte lapač usazenin.</w:t>
        <w:br/>
        <w:t xml:space="preserve">     4. Znovu nainstalujte lapač sedimentů. Dávejte pozor, abyste nepoškodili těsnění.</w:t>
      </w:r>
    </w:p>
    <w:p>
      <w:pPr>
        <w:pStyle w:val="Tlotextu"/>
        <w:rPr>
          <w:rFonts w:ascii="Calibri Light" w:hAnsi="Calibri Light"/>
          <w:sz w:val="24"/>
          <w:szCs w:val="24"/>
        </w:rPr>
      </w:pPr>
      <w:r>
        <w:rPr>
          <w:rFonts w:ascii="Calibri Light" w:hAnsi="Calibri Light"/>
          <w:sz w:val="24"/>
          <w:szCs w:val="24"/>
        </w:rPr>
      </w:r>
    </w:p>
    <w:p>
      <w:pPr>
        <w:pStyle w:val="Tlotextu"/>
        <w:rPr>
          <w:rFonts w:ascii="Calibri Light" w:hAnsi="Calibri Light"/>
          <w:sz w:val="24"/>
          <w:szCs w:val="24"/>
        </w:rPr>
      </w:pPr>
      <w:r>
        <w:rPr>
          <w:rFonts w:ascii="Calibri Light" w:hAnsi="Calibri Light"/>
          <w:sz w:val="24"/>
          <w:szCs w:val="24"/>
        </w:rPr>
        <mc:AlternateContent>
          <mc:Choice Requires="wpg">
            <w:drawing>
              <wp:anchor behindDoc="1" distT="0" distB="0" distL="114300" distR="114300" simplePos="0" locked="0" layoutInCell="1" allowOverlap="1" relativeHeight="73">
                <wp:simplePos x="0" y="0"/>
                <wp:positionH relativeFrom="page">
                  <wp:posOffset>899160</wp:posOffset>
                </wp:positionH>
                <wp:positionV relativeFrom="paragraph">
                  <wp:posOffset>-123825</wp:posOffset>
                </wp:positionV>
                <wp:extent cx="3020695" cy="2814320"/>
                <wp:effectExtent l="0" t="0" r="0" b="0"/>
                <wp:wrapNone/>
                <wp:docPr id="39" name=""/>
                <a:graphic xmlns:a="http://schemas.openxmlformats.org/drawingml/2006/main">
                  <a:graphicData uri="http://schemas.microsoft.com/office/word/2010/wordprocessingGroup">
                    <wpg:wgp>
                      <wpg:cNvGrpSpPr/>
                      <wpg:grpSpPr>
                        <a:xfrm>
                          <a:off x="0" y="0"/>
                          <a:ext cx="3020040" cy="2813760"/>
                        </a:xfrm>
                      </wpg:grpSpPr>
                      <pic:pic xmlns:pic="http://schemas.openxmlformats.org/drawingml/2006/picture">
                        <pic:nvPicPr>
                          <pic:cNvPr id="1" name="" descr=""/>
                          <pic:cNvPicPr/>
                        </pic:nvPicPr>
                        <pic:blipFill>
                          <a:blip r:embed="rId26"/>
                          <a:stretch/>
                        </pic:blipFill>
                        <pic:spPr>
                          <a:xfrm>
                            <a:off x="0" y="2508840"/>
                            <a:ext cx="304920" cy="304920"/>
                          </a:xfrm>
                          <a:prstGeom prst="rect">
                            <a:avLst/>
                          </a:prstGeom>
                          <a:ln>
                            <a:noFill/>
                          </a:ln>
                        </pic:spPr>
                      </pic:pic>
                      <wps:wsp>
                        <wps:cNvSpPr/>
                        <wps:spPr>
                          <a:xfrm>
                            <a:off x="11274480" y="155204640"/>
                            <a:ext cx="14400" cy="20160"/>
                          </a:xfrm>
                          <a:custGeom>
                            <a:avLst/>
                            <a:gdLst/>
                            <a:ahLst/>
                            <a:rect l="0" t="0" r="r" b="b"/>
                            <a:pathLst>
                              <a:path w="40" h="56">
                                <a:moveTo>
                                  <a:pt x="17" y="55"/>
                                </a:moveTo>
                                <a:lnTo>
                                  <a:pt x="4" y="50"/>
                                </a:lnTo>
                                <a:lnTo>
                                  <a:pt x="0" y="21"/>
                                </a:lnTo>
                                <a:lnTo>
                                  <a:pt x="24" y="0"/>
                                </a:lnTo>
                                <a:lnTo>
                                  <a:pt x="35" y="4"/>
                                </a:lnTo>
                                <a:lnTo>
                                  <a:pt x="39" y="35"/>
                                </a:lnTo>
                                <a:lnTo>
                                  <a:pt x="17" y="55"/>
                                </a:lnTo>
                                <a:close/>
                              </a:path>
                            </a:pathLst>
                          </a:custGeom>
                          <a:solidFill>
                            <a:srgbClr val="000000"/>
                          </a:solidFill>
                          <a:ln>
                            <a:noFill/>
                          </a:ln>
                        </wps:spPr>
                        <wps:bodyPr/>
                      </wps:wsp>
                      <pic:pic xmlns:pic="http://schemas.openxmlformats.org/drawingml/2006/picture">
                        <pic:nvPicPr>
                          <pic:cNvPr id="2" name="" descr=""/>
                          <pic:cNvPicPr/>
                        </pic:nvPicPr>
                        <pic:blipFill>
                          <a:blip r:embed="rId27"/>
                          <a:stretch/>
                        </pic:blipFill>
                        <pic:spPr>
                          <a:xfrm>
                            <a:off x="720" y="17280"/>
                            <a:ext cx="3019320" cy="2466360"/>
                          </a:xfrm>
                          <a:prstGeom prst="rect">
                            <a:avLst/>
                          </a:prstGeom>
                          <a:ln>
                            <a:noFill/>
                          </a:ln>
                        </pic:spPr>
                      </pic:pic>
                    </wpg:wgp>
                  </a:graphicData>
                </a:graphic>
              </wp:anchor>
            </w:drawing>
          </mc:Choice>
          <mc:Fallback>
            <w:pict>
              <v:group id="shape_0" style="position:absolute;margin-left:70.8pt;margin-top:-9.75pt;width:237.85pt;height:221.55pt" coordorigin="1416,-195" coordsize="4757,4431">
                <v:shape id="shape_0" stroked="f" style="position:absolute;left:1416;top:3756;width:479;height:479;mso-position-horizontal-relative:page" type="shapetype_75">
                  <v:imagedata r:id="rId26" o:detectmouseclick="t"/>
                  <w10:wrap type="none"/>
                  <v:stroke color="#3465a4" joinstyle="round" endcap="flat"/>
                </v:shape>
                <v:shape id="shape_0" fillcolor="black" stroked="f" style="position:absolute;left:1642;top:-195;width:22;height:30;mso-position-horizontal-relative:page">
                  <w10:wrap type="none"/>
                  <v:fill o:detectmouseclick="t" type="solid" color2="white"/>
                  <v:stroke color="#3465a4" joinstyle="round" endcap="flat"/>
                </v:shape>
                <v:shape id="shape_0" stroked="f" style="position:absolute;left:1417;top:-168;width:4754;height:3883;mso-position-horizontal-relative:page" type="shapetype_75">
                  <v:imagedata r:id="rId27" o:detectmouseclick="t"/>
                  <w10:wrap type="none"/>
                  <v:stroke color="#3465a4" joinstyle="round" endcap="flat"/>
                </v:shape>
              </v:group>
            </w:pict>
          </mc:Fallback>
        </mc:AlternateContent>
      </w:r>
    </w:p>
    <w:p>
      <w:pPr>
        <w:pStyle w:val="Tlotextu"/>
        <w:rPr>
          <w:rFonts w:ascii="Calibri Light" w:hAnsi="Calibri Light"/>
          <w:sz w:val="24"/>
          <w:szCs w:val="24"/>
        </w:rPr>
      </w:pPr>
      <w:r>
        <w:rPr>
          <w:rFonts w:ascii="Calibri Light" w:hAnsi="Calibri Light"/>
          <w:sz w:val="24"/>
          <w:szCs w:val="24"/>
        </w:rPr>
      </w:r>
    </w:p>
    <w:p>
      <w:pPr>
        <w:pStyle w:val="Tlotextu"/>
        <w:rPr>
          <w:rFonts w:ascii="Calibri Light" w:hAnsi="Calibri Light"/>
          <w:sz w:val="24"/>
          <w:szCs w:val="24"/>
        </w:rPr>
      </w:pPr>
      <w:r>
        <w:rPr>
          <w:rFonts w:ascii="Calibri Light" w:hAnsi="Calibri Light"/>
          <w:sz w:val="24"/>
          <w:szCs w:val="24"/>
        </w:rPr>
      </w:r>
    </w:p>
    <w:p>
      <w:pPr>
        <w:pStyle w:val="Tlotextu"/>
        <w:rPr>
          <w:rFonts w:ascii="Calibri Light" w:hAnsi="Calibri Light"/>
          <w:sz w:val="24"/>
          <w:szCs w:val="24"/>
        </w:rPr>
      </w:pPr>
      <w:r>
        <w:rPr>
          <w:rFonts w:ascii="Calibri Light" w:hAnsi="Calibri Light"/>
          <w:sz w:val="24"/>
          <w:szCs w:val="24"/>
        </w:rPr>
      </w:r>
    </w:p>
    <w:p>
      <w:pPr>
        <w:pStyle w:val="Tlotextu"/>
        <w:rPr>
          <w:rFonts w:ascii="Calibri Light" w:hAnsi="Calibri Light"/>
          <w:sz w:val="24"/>
          <w:szCs w:val="24"/>
        </w:rPr>
      </w:pPr>
      <w:r>
        <w:rPr>
          <w:rFonts w:ascii="Calibri Light" w:hAnsi="Calibri Light"/>
          <w:sz w:val="24"/>
          <w:szCs w:val="24"/>
        </w:rPr>
      </w:r>
    </w:p>
    <w:p>
      <w:pPr>
        <w:pStyle w:val="Tlotextu"/>
        <w:spacing w:before="10" w:after="0"/>
        <w:rPr>
          <w:rFonts w:ascii="Calibri Light" w:hAnsi="Calibri Light"/>
          <w:sz w:val="24"/>
          <w:szCs w:val="24"/>
        </w:rPr>
      </w:pPr>
      <w:r>
        <w:rPr>
          <w:rFonts w:ascii="Calibri Light" w:hAnsi="Calibri Light"/>
          <w:sz w:val="24"/>
          <w:szCs w:val="24"/>
        </w:rPr>
        <mc:AlternateContent>
          <mc:Choice Requires="wpg">
            <w:drawing>
              <wp:anchor behindDoc="1" distT="0" distB="0" distL="114300" distR="114300" simplePos="0" locked="0" layoutInCell="1" allowOverlap="1" relativeHeight="36">
                <wp:simplePos x="0" y="0"/>
                <wp:positionH relativeFrom="page">
                  <wp:posOffset>6019800</wp:posOffset>
                </wp:positionH>
                <wp:positionV relativeFrom="paragraph">
                  <wp:posOffset>899795</wp:posOffset>
                </wp:positionV>
                <wp:extent cx="617855" cy="107950"/>
                <wp:effectExtent l="0" t="0" r="0" b="0"/>
                <wp:wrapTopAndBottom/>
                <wp:docPr id="40" name="Obrázek2"/>
                <a:graphic xmlns:a="http://schemas.openxmlformats.org/drawingml/2006/main">
                  <a:graphicData uri="http://schemas.microsoft.com/office/word/2010/wordprocessingGroup">
                    <wpg:wgp>
                      <wpg:cNvGrpSpPr/>
                      <wpg:grpSpPr>
                        <a:xfrm>
                          <a:off x="0" y="0"/>
                          <a:ext cx="617400" cy="107280"/>
                        </a:xfrm>
                      </wpg:grpSpPr>
                      <pic:pic xmlns:pic="http://schemas.openxmlformats.org/drawingml/2006/picture">
                        <pic:nvPicPr>
                          <pic:cNvPr id="3" name="" descr=""/>
                          <pic:cNvPicPr/>
                        </pic:nvPicPr>
                        <pic:blipFill>
                          <a:blip r:embed="rId28"/>
                          <a:stretch/>
                        </pic:blipFill>
                        <pic:spPr>
                          <a:xfrm>
                            <a:off x="487800" y="84600"/>
                            <a:ext cx="100800" cy="23040"/>
                          </a:xfrm>
                          <a:prstGeom prst="rect">
                            <a:avLst/>
                          </a:prstGeom>
                          <a:ln>
                            <a:noFill/>
                          </a:ln>
                        </pic:spPr>
                      </pic:pic>
                      <wps:wsp>
                        <wps:cNvSpPr/>
                        <wps:spPr>
                          <a:xfrm>
                            <a:off x="0" y="0"/>
                            <a:ext cx="0" cy="12600"/>
                          </a:xfrm>
                          <a:prstGeom prst="line">
                            <a:avLst/>
                          </a:prstGeom>
                          <a:ln w="19080">
                            <a:solidFill>
                              <a:srgbClr val="000000"/>
                            </a:solidFill>
                            <a:round/>
                          </a:ln>
                        </wps:spPr>
                        <wps:style>
                          <a:lnRef idx="0"/>
                          <a:fillRef idx="0"/>
                          <a:effectRef idx="0"/>
                          <a:fontRef idx="minor"/>
                        </wps:style>
                        <wps:bodyPr/>
                      </wps:wsp>
                      <pic:pic xmlns:pic="http://schemas.openxmlformats.org/drawingml/2006/picture">
                        <pic:nvPicPr>
                          <pic:cNvPr id="4" name="" descr=""/>
                          <pic:cNvPicPr/>
                        </pic:nvPicPr>
                        <pic:blipFill>
                          <a:blip r:embed="rId29"/>
                          <a:stretch/>
                        </pic:blipFill>
                        <pic:spPr>
                          <a:xfrm>
                            <a:off x="601920" y="84960"/>
                            <a:ext cx="15120" cy="21600"/>
                          </a:xfrm>
                          <a:prstGeom prst="rect">
                            <a:avLst/>
                          </a:prstGeom>
                          <a:ln>
                            <a:noFill/>
                          </a:ln>
                        </pic:spPr>
                      </pic:pic>
                    </wpg:wgp>
                  </a:graphicData>
                </a:graphic>
              </wp:anchor>
            </w:drawing>
          </mc:Choice>
          <mc:Fallback>
            <w:pict>
              <v:group id="shape_0" alt="Obrázek2" style="position:absolute;margin-left:474pt;margin-top:70.85pt;width:48.6pt;height:8.45pt" coordorigin="9480,1417" coordsize="972,169">
                <v:shape id="shape_0" stroked="f" style="position:absolute;left:10248;top:1550;width:158;height:35;mso-position-horizontal-relative:page" type="shapetype_75">
                  <v:imagedata r:id="rId28" o:detectmouseclick="t"/>
                  <w10:wrap type="none"/>
                  <v:stroke color="#3465a4" joinstyle="round" endcap="flat"/>
                </v:shape>
                <v:line id="shape_0" from="9480,1417" to="9480,1436" stroked="t" style="position:absolute;mso-position-horizontal-relative:page">
                  <v:stroke color="black" weight="19080" joinstyle="round" endcap="flat"/>
                  <v:fill o:detectmouseclick="t" on="false"/>
                </v:line>
                <v:shape id="shape_0" stroked="f" style="position:absolute;left:10428;top:1551;width:23;height:33;mso-position-horizontal-relative:page" type="shapetype_75">
                  <v:imagedata r:id="rId29" o:detectmouseclick="t"/>
                  <w10:wrap type="none"/>
                  <v:stroke color="#3465a4" joinstyle="round" endcap="flat"/>
                </v:shape>
              </v:group>
            </w:pict>
          </mc:Fallback>
        </mc:AlternateContent>
      </w:r>
    </w:p>
    <w:p>
      <w:pPr>
        <w:pStyle w:val="Tlotextu"/>
        <w:rPr>
          <w:rFonts w:ascii="Calibri Light" w:hAnsi="Calibri Light"/>
          <w:sz w:val="24"/>
          <w:szCs w:val="24"/>
        </w:rPr>
      </w:pPr>
      <w:r>
        <w:rPr>
          <w:rFonts w:ascii="Calibri Light" w:hAnsi="Calibri Light"/>
          <w:sz w:val="24"/>
          <w:szCs w:val="24"/>
        </w:rPr>
      </w:r>
    </w:p>
    <w:p>
      <w:pPr>
        <w:pStyle w:val="Tlotextu"/>
        <w:rPr>
          <w:rFonts w:ascii="Calibri Light" w:hAnsi="Calibri Light"/>
          <w:sz w:val="24"/>
          <w:szCs w:val="24"/>
        </w:rPr>
      </w:pPr>
      <w:r>
        <w:rPr>
          <w:rFonts w:ascii="Calibri Light" w:hAnsi="Calibri Light"/>
          <w:sz w:val="24"/>
          <w:szCs w:val="24"/>
        </w:rPr>
      </w:r>
    </w:p>
    <w:p>
      <w:pPr>
        <w:pStyle w:val="Tlotextu"/>
        <w:spacing w:before="10" w:after="0"/>
        <w:rPr>
          <w:rFonts w:ascii="Calibri Light" w:hAnsi="Calibri Light"/>
          <w:b w:val="false"/>
          <w:b w:val="false"/>
          <w:bCs w:val="false"/>
          <w:sz w:val="24"/>
          <w:szCs w:val="24"/>
        </w:rPr>
      </w:pPr>
      <w:r>
        <w:rPr>
          <w:rFonts w:ascii="Calibri Light" w:hAnsi="Calibri Light"/>
          <w:b w:val="false"/>
          <w:bCs w:val="false"/>
          <w:sz w:val="24"/>
          <w:szCs w:val="24"/>
        </w:rPr>
      </w:r>
    </w:p>
    <w:p>
      <w:pPr>
        <w:pStyle w:val="Nadpis3"/>
        <w:spacing w:before="57" w:after="0"/>
        <w:ind w:left="824" w:hanging="0"/>
        <w:rPr>
          <w:rFonts w:ascii="Calibri Light" w:hAnsi="Calibri Light"/>
          <w:b/>
          <w:b/>
          <w:bCs/>
          <w:sz w:val="24"/>
          <w:szCs w:val="24"/>
        </w:rPr>
      </w:pPr>
      <w:r>
        <mc:AlternateContent>
          <mc:Choice Requires="wps">
            <w:drawing>
              <wp:anchor behindDoc="0" distT="0" distB="0" distL="0" distR="0" simplePos="0" locked="0" layoutInCell="1" allowOverlap="1" relativeHeight="74">
                <wp:simplePos x="0" y="0"/>
                <wp:positionH relativeFrom="column">
                  <wp:posOffset>1659890</wp:posOffset>
                </wp:positionH>
                <wp:positionV relativeFrom="paragraph">
                  <wp:posOffset>64135</wp:posOffset>
                </wp:positionV>
                <wp:extent cx="667385" cy="191135"/>
                <wp:effectExtent l="0" t="0" r="0" b="0"/>
                <wp:wrapNone/>
                <wp:docPr id="41" name="Tvar2"/>
                <a:graphic xmlns:a="http://schemas.openxmlformats.org/drawingml/2006/main">
                  <a:graphicData uri="http://schemas.microsoft.com/office/word/2010/wordprocessingShape">
                    <wps:wsp>
                      <wps:cNvSpPr/>
                      <wps:spPr>
                        <a:xfrm>
                          <a:off x="0" y="0"/>
                          <a:ext cx="666720" cy="19044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2" fillcolor="white" stroked="t" style="position:absolute;margin-left:130.7pt;margin-top:5.05pt;width:52.45pt;height:14.95pt">
                <w10:wrap type="none"/>
                <v:fill o:detectmouseclick="t" color2="black"/>
                <v:stroke color="white" joinstyle="round" endcap="flat"/>
              </v:rect>
            </w:pict>
          </mc:Fallback>
        </mc:AlternateContent>
      </w:r>
      <w:r>
        <w:rPr>
          <w:rFonts w:ascii="Calibri Light" w:hAnsi="Calibri Light"/>
          <w:b/>
          <w:bCs/>
          <w:sz w:val="24"/>
          <w:szCs w:val="24"/>
        </w:rPr>
        <w:tab/>
        <w:tab/>
        <w:t xml:space="preserve">         POVOLTE</w:t>
      </w:r>
    </w:p>
    <w:p>
      <w:pPr>
        <w:pStyle w:val="Nadpis3"/>
        <w:spacing w:before="57" w:after="0"/>
        <w:ind w:left="824" w:hanging="0"/>
        <w:rPr>
          <w:rFonts w:ascii="Calibri Light" w:hAnsi="Calibri Light"/>
          <w:b w:val="false"/>
          <w:b w:val="false"/>
          <w:bCs w:val="false"/>
          <w:sz w:val="24"/>
          <w:szCs w:val="24"/>
        </w:rPr>
      </w:pPr>
      <w:r>
        <w:rPr>
          <w:rFonts w:ascii="Calibri Light" w:hAnsi="Calibri Light"/>
          <w:b w:val="false"/>
          <w:bCs w:val="false"/>
          <w:sz w:val="24"/>
          <w:szCs w:val="24"/>
        </w:rPr>
      </w:r>
    </w:p>
    <w:p>
      <w:pPr>
        <w:pStyle w:val="Nadpis3"/>
        <w:spacing w:before="57" w:after="0"/>
        <w:ind w:left="824" w:hanging="0"/>
        <w:rPr>
          <w:rFonts w:ascii="Calibri Light" w:hAnsi="Calibri Light"/>
          <w:b w:val="false"/>
          <w:b w:val="false"/>
          <w:bCs w:val="false"/>
          <w:sz w:val="24"/>
          <w:szCs w:val="24"/>
        </w:rPr>
      </w:pPr>
      <w:r>
        <w:rPr>
          <w:rFonts w:ascii="Calibri Light" w:hAnsi="Calibri Light"/>
          <w:b w:val="false"/>
          <w:bCs w:val="false"/>
          <w:sz w:val="24"/>
          <w:szCs w:val="24"/>
        </w:rPr>
      </w:r>
    </w:p>
    <w:p>
      <w:pPr>
        <w:sectPr>
          <w:footerReference w:type="default" r:id="rId30"/>
          <w:type w:val="nextPage"/>
          <w:pgSz w:w="11906" w:h="16838"/>
          <w:pgMar w:left="1300" w:right="1120" w:header="0" w:top="1380" w:footer="963" w:bottom="1240" w:gutter="0"/>
          <w:pgNumType w:fmt="decimal"/>
          <w:formProt w:val="false"/>
          <w:textDirection w:val="lrTb"/>
          <w:docGrid w:type="default" w:linePitch="100" w:charSpace="4096"/>
        </w:sectPr>
        <w:pStyle w:val="Nadpis3"/>
        <w:spacing w:before="57" w:after="0"/>
        <w:ind w:left="824" w:hanging="0"/>
        <w:rPr>
          <w:rFonts w:ascii="Calibri Light" w:hAnsi="Calibri Light"/>
          <w:b w:val="false"/>
          <w:b w:val="false"/>
          <w:bCs w:val="false"/>
          <w:sz w:val="24"/>
          <w:szCs w:val="24"/>
        </w:rPr>
      </w:pPr>
      <w:r>
        <w:rPr>
          <w:rFonts w:ascii="Calibri Light" w:hAnsi="Calibri Light"/>
          <w:b w:val="false"/>
          <w:bCs w:val="false"/>
          <w:sz w:val="24"/>
          <w:szCs w:val="24"/>
        </w:rPr>
        <w:t>POZOR! Po instalaci pečlivě zkontrolujte těsnost.</w:t>
        <w:br/>
        <w:br/>
      </w:r>
      <w:r>
        <w:rPr>
          <w:rFonts w:ascii="Calibri Light" w:hAnsi="Calibri Light"/>
          <w:b/>
          <w:bCs/>
          <w:sz w:val="24"/>
          <w:szCs w:val="24"/>
        </w:rPr>
        <w:t>DOPRAVA/SKLADOVÁNÍ</w:t>
      </w:r>
      <w:r>
        <w:rPr>
          <w:rFonts w:ascii="Calibri Light" w:hAnsi="Calibri Light"/>
          <w:b w:val="false"/>
          <w:bCs w:val="false"/>
          <w:sz w:val="24"/>
          <w:szCs w:val="24"/>
        </w:rPr>
        <w:br/>
        <w:t xml:space="preserve"> POZOR! Při přepravě generátoru vypněte vypínač motoru a ujistěte se, že se generátor nenakloní a palivo nevyteče z nádrže.</w:t>
        <w:br/>
        <w:br/>
        <w:t>Příprava jednotky ke skladování:</w:t>
        <w:br/>
        <w:br/>
        <w:t xml:space="preserve"> 1. Místo skladování by mělo být suché a bezprašné.</w:t>
        <w:br/>
        <w:t xml:space="preserve"> 2. Vypusťte veškeré palivo:</w:t>
        <w:br/>
        <w:t xml:space="preserve"> ◦ Vypněte palivový ventil a vyjměte lapač usazenin (pokud je ve verzi s generátorem instalován).</w:t>
        <w:br/>
        <w:t xml:space="preserve"> ◦ Otevřete palivový ventil a vypusťte všechno palivo do vhodné nádoby.</w:t>
        <w:br/>
        <w:t xml:space="preserve"> ◦ Nainstalujte sedimentační nádrž (pokud je součástí vaší verze chladiče).</w:t>
        <w:br/>
        <w:t xml:space="preserve"> ◦ Povolte vypouštěcí šroub komory karburátoru a vypusťte palivo z karburátoru.</w:t>
        <w:br/>
        <w:t xml:space="preserve"> 3. Jemně zatáhněte za startovací lanko, dokud neucítíte odpor. Tím se písty motoru umístí do optimální polohy pro dlouhodobé skladování jednotky.</w:t>
      </w:r>
    </w:p>
    <w:p>
      <w:pPr>
        <w:pStyle w:val="Nadpis1"/>
        <w:spacing w:before="20" w:after="0"/>
        <w:rPr>
          <w:rFonts w:ascii="Calibri Light" w:hAnsi="Calibri Light"/>
          <w:b/>
          <w:b/>
          <w:bCs/>
          <w:sz w:val="24"/>
          <w:szCs w:val="24"/>
        </w:rPr>
      </w:pPr>
      <w:r>
        <w:rPr>
          <w:b/>
          <w:bCs/>
          <w:sz w:val="24"/>
          <w:szCs w:val="24"/>
        </w:rPr>
        <w:t>ŘEŠENÍ PROBLÉMŮ</w:t>
      </w:r>
    </w:p>
    <w:p>
      <w:pPr>
        <w:pStyle w:val="Nadpis1"/>
        <w:spacing w:before="20" w:after="0"/>
        <w:ind w:hanging="0"/>
        <w:rPr>
          <w:rFonts w:ascii="Calibri Light" w:hAnsi="Calibri Light"/>
          <w:b/>
          <w:b/>
          <w:bCs/>
          <w:sz w:val="24"/>
          <w:szCs w:val="24"/>
        </w:rPr>
      </w:pPr>
      <w:r>
        <w:rPr>
          <w:b/>
          <w:bCs/>
          <w:sz w:val="24"/>
          <w:szCs w:val="24"/>
        </w:rPr>
        <w:t>Motor nestartuje</w:t>
      </w:r>
    </w:p>
    <w:p>
      <w:pPr>
        <w:pStyle w:val="Nadpis1"/>
        <w:spacing w:before="20" w:after="0"/>
        <w:ind w:hanging="0"/>
        <w:rPr>
          <w:rFonts w:ascii="Calibri Light" w:hAnsi="Calibri Light"/>
          <w:sz w:val="24"/>
          <w:szCs w:val="24"/>
        </w:rPr>
      </w:pPr>
      <w:r>
        <w:rPr>
          <w:sz w:val="24"/>
          <w:szCs w:val="24"/>
        </w:rPr>
      </w:r>
    </w:p>
    <w:p>
      <w:pPr>
        <w:pStyle w:val="Nadpis1"/>
        <w:spacing w:before="20" w:after="0"/>
        <w:ind w:hanging="0"/>
        <w:rPr>
          <w:rFonts w:ascii="Calibri Light" w:hAnsi="Calibri Light"/>
          <w:sz w:val="24"/>
          <w:szCs w:val="24"/>
        </w:rPr>
      </w:pPr>
      <w:r>
        <w:rPr>
          <w:sz w:val="24"/>
          <w:szCs w:val="24"/>
        </w:rPr>
        <w:t>Je nalité palivo</w:t>
        <w:tab/>
        <w:tab/>
        <w:tab/>
        <w:t>NE</w:t>
        <w:tab/>
        <w:tab/>
        <w:t>nalijte palivo</w:t>
      </w:r>
    </w:p>
    <w:p>
      <w:pPr>
        <w:pStyle w:val="Nadpis1"/>
        <w:spacing w:before="20" w:after="0"/>
        <w:ind w:hanging="0"/>
        <w:rPr>
          <w:rFonts w:ascii="Calibri Light" w:hAnsi="Calibri Light"/>
          <w:sz w:val="24"/>
          <w:szCs w:val="24"/>
        </w:rPr>
      </w:pPr>
      <w:r>
        <w:rPr>
          <w:sz w:val="24"/>
          <w:szCs w:val="24"/>
        </w:rPr>
        <w:tab/>
        <w:tab/>
        <w:tab/>
        <w:tab/>
        <w:t>ANO</w:t>
        <w:tab/>
        <w:tab/>
        <w:t>viz níže</w:t>
      </w:r>
    </w:p>
    <w:p>
      <w:pPr>
        <w:pStyle w:val="Nadpis1"/>
        <w:spacing w:before="20" w:after="0"/>
        <w:ind w:hanging="0"/>
        <w:rPr>
          <w:rFonts w:ascii="Calibri Light" w:hAnsi="Calibri Light"/>
          <w:sz w:val="24"/>
          <w:szCs w:val="24"/>
        </w:rPr>
      </w:pPr>
      <w:r>
        <w:rPr>
          <w:sz w:val="24"/>
          <w:szCs w:val="24"/>
        </w:rPr>
      </w:r>
    </w:p>
    <w:p>
      <w:pPr>
        <w:pStyle w:val="Nadpis1"/>
        <w:spacing w:before="20" w:after="0"/>
        <w:ind w:hanging="0"/>
        <w:rPr>
          <w:rFonts w:ascii="Calibri Light" w:hAnsi="Calibri Light"/>
          <w:sz w:val="24"/>
          <w:szCs w:val="24"/>
        </w:rPr>
      </w:pPr>
      <w:r>
        <w:rPr>
          <w:sz w:val="24"/>
          <w:szCs w:val="24"/>
        </w:rPr>
        <w:t>Je vypínač na ON?</w:t>
        <w:tab/>
        <w:tab/>
        <w:t>NE</w:t>
        <w:tab/>
        <w:tab/>
        <w:t>přepněte vypínač na ON</w:t>
      </w:r>
    </w:p>
    <w:p>
      <w:pPr>
        <w:pStyle w:val="Nadpis1"/>
        <w:spacing w:before="20" w:after="0"/>
        <w:ind w:hanging="0"/>
        <w:rPr>
          <w:rFonts w:ascii="Calibri Light" w:hAnsi="Calibri Light"/>
          <w:sz w:val="24"/>
          <w:szCs w:val="24"/>
        </w:rPr>
      </w:pPr>
      <w:r>
        <w:rPr>
          <w:sz w:val="24"/>
          <w:szCs w:val="24"/>
        </w:rPr>
        <w:tab/>
        <w:tab/>
        <w:tab/>
        <w:tab/>
        <w:t>ANO</w:t>
        <w:tab/>
        <w:tab/>
        <w:t>viz níže</w:t>
      </w:r>
    </w:p>
    <w:p>
      <w:pPr>
        <w:pStyle w:val="Nadpis1"/>
        <w:spacing w:before="20" w:after="0"/>
        <w:ind w:hanging="0"/>
        <w:rPr>
          <w:rFonts w:ascii="Calibri Light" w:hAnsi="Calibri Light"/>
          <w:sz w:val="24"/>
          <w:szCs w:val="24"/>
        </w:rPr>
      </w:pPr>
      <w:r>
        <w:rPr>
          <w:sz w:val="24"/>
          <w:szCs w:val="24"/>
        </w:rPr>
      </w:r>
    </w:p>
    <w:p>
      <w:pPr>
        <w:pStyle w:val="Nadpis1"/>
        <w:spacing w:before="20" w:after="0"/>
        <w:ind w:hanging="0"/>
        <w:rPr>
          <w:rFonts w:ascii="Calibri Light" w:hAnsi="Calibri Light"/>
          <w:sz w:val="24"/>
          <w:szCs w:val="24"/>
        </w:rPr>
      </w:pPr>
      <w:r>
        <w:rPr>
          <w:sz w:val="24"/>
          <w:szCs w:val="24"/>
        </w:rPr>
        <w:t>Je palivový ventil otevřen?</w:t>
        <w:tab/>
        <w:t>NE</w:t>
        <w:tab/>
        <w:tab/>
        <w:t>otevřete palivový ventil</w:t>
        <w:br/>
        <w:tab/>
        <w:tab/>
        <w:tab/>
        <w:tab/>
        <w:t>ANO</w:t>
        <w:tab/>
        <w:tab/>
        <w:t>viz níže</w:t>
      </w:r>
    </w:p>
    <w:p>
      <w:pPr>
        <w:pStyle w:val="Nadpis1"/>
        <w:spacing w:before="20" w:after="0"/>
        <w:ind w:hanging="0"/>
        <w:rPr>
          <w:rFonts w:ascii="Calibri Light" w:hAnsi="Calibri Light"/>
          <w:sz w:val="24"/>
          <w:szCs w:val="24"/>
        </w:rPr>
      </w:pPr>
      <w:r>
        <w:rPr>
          <w:sz w:val="24"/>
          <w:szCs w:val="24"/>
        </w:rPr>
      </w:r>
    </w:p>
    <w:p>
      <w:pPr>
        <w:pStyle w:val="Nadpis1"/>
        <w:spacing w:before="20" w:after="0"/>
        <w:ind w:hanging="0"/>
        <w:rPr>
          <w:rFonts w:ascii="Calibri Light" w:hAnsi="Calibri Light"/>
          <w:sz w:val="24"/>
          <w:szCs w:val="24"/>
        </w:rPr>
      </w:pPr>
      <w:r>
        <w:rPr>
          <w:sz w:val="24"/>
          <w:szCs w:val="24"/>
        </w:rPr>
        <w:t>Dává svíčka jiskru?</w:t>
        <w:tab/>
        <w:tab/>
        <w:t>NE</w:t>
        <w:tab/>
        <w:tab/>
        <w:t>vyměňte svíčku</w:t>
      </w:r>
    </w:p>
    <w:p>
      <w:pPr>
        <w:pStyle w:val="Nadpis1"/>
        <w:spacing w:before="20" w:after="0"/>
        <w:ind w:hanging="0"/>
        <w:rPr>
          <w:rFonts w:ascii="Calibri Light" w:hAnsi="Calibri Light"/>
          <w:sz w:val="24"/>
          <w:szCs w:val="24"/>
        </w:rPr>
      </w:pPr>
      <w:r>
        <w:rPr>
          <w:sz w:val="24"/>
          <w:szCs w:val="24"/>
        </w:rPr>
        <w:tab/>
        <w:tab/>
        <w:tab/>
        <w:tab/>
        <w:t>ANO</w:t>
        <w:tab/>
        <w:tab/>
        <w:t>viz níže</w:t>
        <w:br/>
      </w:r>
    </w:p>
    <w:p>
      <w:pPr>
        <w:pStyle w:val="Nadpis1"/>
        <w:spacing w:before="20" w:after="0"/>
        <w:ind w:hanging="0"/>
        <w:rPr>
          <w:rFonts w:ascii="Calibri Light" w:hAnsi="Calibri Light"/>
          <w:sz w:val="24"/>
          <w:szCs w:val="24"/>
        </w:rPr>
      </w:pPr>
      <w:r>
        <w:rPr>
          <w:sz w:val="24"/>
          <w:szCs w:val="24"/>
        </w:rPr>
        <w:t>Jde palivo do karburátoru?</w:t>
        <w:tab/>
        <w:t>NE</w:t>
        <w:tab/>
        <w:tab/>
        <w:t>vyčistěte palivový filtr</w:t>
        <w:br/>
        <w:tab/>
        <w:tab/>
        <w:tab/>
        <w:tab/>
        <w:t>ANO</w:t>
        <w:tab/>
        <w:tab/>
        <w:t>kontaktujte servis</w:t>
      </w:r>
    </w:p>
    <w:p>
      <w:pPr>
        <w:pStyle w:val="Nadpis1"/>
        <w:spacing w:before="20" w:after="0"/>
        <w:ind w:hanging="0"/>
        <w:rPr>
          <w:rFonts w:ascii="Calibri Light" w:hAnsi="Calibri Light"/>
          <w:sz w:val="24"/>
          <w:szCs w:val="24"/>
        </w:rPr>
      </w:pPr>
      <w:r>
        <w:rPr>
          <w:sz w:val="24"/>
          <w:szCs w:val="24"/>
        </w:rPr>
      </w:r>
    </w:p>
    <w:p>
      <w:pPr>
        <w:pStyle w:val="Nadpis1"/>
        <w:spacing w:before="20" w:after="0"/>
        <w:ind w:hanging="0"/>
        <w:rPr>
          <w:rFonts w:ascii="Calibri Light" w:hAnsi="Calibri Light"/>
          <w:b/>
          <w:b/>
          <w:bCs/>
          <w:sz w:val="24"/>
          <w:szCs w:val="24"/>
        </w:rPr>
      </w:pPr>
      <w:r>
        <w:rPr>
          <w:b/>
          <w:bCs/>
          <w:sz w:val="24"/>
          <w:szCs w:val="24"/>
        </w:rPr>
        <w:t>Generátor nedává proud připojenému zařízení</w:t>
      </w:r>
    </w:p>
    <w:p>
      <w:pPr>
        <w:pStyle w:val="Nadpis1"/>
        <w:spacing w:before="20" w:after="0"/>
        <w:ind w:hanging="0"/>
        <w:rPr>
          <w:rFonts w:ascii="Calibri Light" w:hAnsi="Calibri Light"/>
          <w:sz w:val="24"/>
          <w:szCs w:val="24"/>
        </w:rPr>
      </w:pPr>
      <w:r>
        <w:rPr>
          <w:sz w:val="24"/>
          <w:szCs w:val="24"/>
        </w:rPr>
        <w:t>Je pojistka zapnutá?</w:t>
        <w:tab/>
        <w:tab/>
        <w:tab/>
        <w:tab/>
        <w:t>NE</w:t>
        <w:tab/>
        <w:tab/>
        <w:t>zapněte pojistku</w:t>
      </w:r>
    </w:p>
    <w:p>
      <w:pPr>
        <w:pStyle w:val="Nadpis1"/>
        <w:spacing w:before="20" w:after="0"/>
        <w:ind w:hanging="0"/>
        <w:rPr>
          <w:rFonts w:ascii="Calibri Light" w:hAnsi="Calibri Light"/>
          <w:sz w:val="24"/>
          <w:szCs w:val="24"/>
        </w:rPr>
      </w:pPr>
      <w:r>
        <w:rPr>
          <w:sz w:val="24"/>
          <w:szCs w:val="24"/>
        </w:rPr>
        <w:tab/>
        <w:tab/>
        <w:tab/>
        <w:tab/>
        <w:tab/>
        <w:tab/>
        <w:t>ANO</w:t>
        <w:tab/>
        <w:tab/>
        <w:t>viz níže</w:t>
      </w:r>
    </w:p>
    <w:p>
      <w:pPr>
        <w:pStyle w:val="Nadpis1"/>
        <w:spacing w:before="20" w:after="0"/>
        <w:ind w:hanging="0"/>
        <w:rPr>
          <w:rFonts w:ascii="Calibri Light" w:hAnsi="Calibri Light"/>
          <w:sz w:val="24"/>
          <w:szCs w:val="24"/>
        </w:rPr>
      </w:pPr>
      <w:r>
        <w:rPr>
          <w:sz w:val="24"/>
          <w:szCs w:val="24"/>
        </w:rPr>
        <w:t>Zjistěte zda připojené zařízení nemá vadu</w:t>
        <w:tab/>
        <w:t>NE</w:t>
        <w:tab/>
        <w:tab/>
        <w:t>kontaktujte servis</w:t>
      </w:r>
    </w:p>
    <w:p>
      <w:pPr>
        <w:pStyle w:val="Nadpis1"/>
        <w:spacing w:before="20" w:after="0"/>
        <w:ind w:hanging="0"/>
        <w:rPr>
          <w:rFonts w:ascii="Calibri Light" w:hAnsi="Calibri Light"/>
          <w:sz w:val="24"/>
          <w:szCs w:val="24"/>
        </w:rPr>
      </w:pPr>
      <w:r>
        <w:rPr>
          <w:sz w:val="24"/>
          <w:szCs w:val="24"/>
        </w:rPr>
        <w:tab/>
        <w:tab/>
        <w:tab/>
        <w:tab/>
        <w:tab/>
        <w:tab/>
        <w:t>ANO</w:t>
        <w:tab/>
        <w:tab/>
        <w:t>vyměňte připojení zařízení</w:t>
      </w:r>
    </w:p>
    <w:p>
      <w:pPr>
        <w:pStyle w:val="Nadpis1"/>
        <w:spacing w:before="20" w:after="0"/>
        <w:rPr>
          <w:rFonts w:ascii="Calibri Light" w:hAnsi="Calibri Light"/>
          <w:sz w:val="24"/>
          <w:szCs w:val="24"/>
        </w:rPr>
      </w:pPr>
      <w:r>
        <w:rPr>
          <w:sz w:val="24"/>
          <w:szCs w:val="24"/>
        </w:rPr>
      </w:r>
    </w:p>
    <w:p>
      <w:pPr>
        <w:pStyle w:val="Nadpis1"/>
        <w:spacing w:before="20" w:after="0"/>
        <w:ind w:hanging="0"/>
        <w:rPr>
          <w:rFonts w:ascii="Calibri Light" w:hAnsi="Calibri Light"/>
          <w:b/>
          <w:b/>
          <w:bCs/>
          <w:sz w:val="24"/>
          <w:szCs w:val="24"/>
        </w:rPr>
      </w:pPr>
      <w:r>
        <w:rPr>
          <w:b/>
          <w:bCs/>
          <w:sz w:val="24"/>
          <w:szCs w:val="24"/>
        </w:rPr>
        <w:t>Není proud na 230/400V</w:t>
      </w:r>
    </w:p>
    <w:p>
      <w:pPr>
        <w:pStyle w:val="Nadpis1"/>
        <w:spacing w:before="20" w:after="0"/>
        <w:ind w:hanging="0"/>
        <w:rPr>
          <w:rFonts w:ascii="Calibri Light" w:hAnsi="Calibri Light"/>
          <w:sz w:val="24"/>
          <w:szCs w:val="24"/>
        </w:rPr>
      </w:pPr>
      <w:r>
        <w:rPr>
          <w:sz w:val="24"/>
          <w:szCs w:val="24"/>
        </w:rPr>
        <w:t>Je pojistka zapnutá?</w:t>
        <w:tab/>
        <w:tab/>
        <w:tab/>
        <w:tab/>
        <w:t>NE</w:t>
        <w:tab/>
        <w:tab/>
        <w:t>zapněte pojistku</w:t>
      </w:r>
    </w:p>
    <w:p>
      <w:pPr>
        <w:pStyle w:val="Nadpis1"/>
        <w:spacing w:before="20" w:after="0"/>
        <w:ind w:hanging="0"/>
        <w:rPr>
          <w:rFonts w:ascii="Calibri Light" w:hAnsi="Calibri Light"/>
          <w:sz w:val="24"/>
          <w:szCs w:val="24"/>
        </w:rPr>
      </w:pPr>
      <w:r>
        <w:rPr>
          <w:sz w:val="24"/>
          <w:szCs w:val="24"/>
        </w:rPr>
        <w:tab/>
        <w:tab/>
        <w:tab/>
        <w:tab/>
        <w:tab/>
        <w:tab/>
        <w:t>ANO</w:t>
        <w:tab/>
        <w:tab/>
        <w:t>kontaktujte servis</w:t>
      </w:r>
    </w:p>
    <w:p>
      <w:pPr>
        <w:pStyle w:val="Nadpis1"/>
        <w:spacing w:before="20" w:after="0"/>
        <w:ind w:hanging="0"/>
        <w:rPr>
          <w:rFonts w:ascii="Calibri Light" w:hAnsi="Calibri Light"/>
          <w:sz w:val="24"/>
          <w:szCs w:val="24"/>
        </w:rPr>
      </w:pPr>
      <w:r>
        <w:rPr>
          <w:sz w:val="24"/>
          <w:szCs w:val="24"/>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pStyle w:val="Nadpis1"/>
        <w:spacing w:before="20" w:after="0"/>
        <w:rPr>
          <w:rFonts w:ascii="Calibri Light" w:hAnsi="Calibri Light"/>
          <w:sz w:val="20"/>
        </w:rPr>
      </w:pPr>
      <w:r>
        <w:rPr>
          <w:sz w:val="23"/>
        </w:rPr>
      </w:r>
    </w:p>
    <w:p>
      <w:pPr>
        <w:sectPr>
          <w:footerReference w:type="default" r:id="rId31"/>
          <w:type w:val="nextPage"/>
          <w:pgSz w:w="11906" w:h="16838"/>
          <w:pgMar w:left="1300" w:right="1120" w:header="0" w:top="1380" w:footer="963" w:bottom="1240" w:gutter="0"/>
          <w:pgNumType w:fmt="decimal"/>
          <w:formProt w:val="false"/>
          <w:textDirection w:val="lrTb"/>
          <w:docGrid w:type="default" w:linePitch="100" w:charSpace="4096"/>
        </w:sectPr>
        <w:pStyle w:val="Nadpis1"/>
        <w:rPr>
          <w:sz w:val="24"/>
          <w:szCs w:val="24"/>
        </w:rPr>
      </w:pPr>
      <w:r>
        <w:rPr>
          <w:sz w:val="24"/>
          <w:szCs w:val="24"/>
        </w:rPr>
        <w:t>PROHLÁŠENÍ O SHODĚ</w:t>
        <w:br/>
        <w:t>Podle ISO/IEC Guide 22 a EN 45014</w:t>
        <w:br/>
        <w:br/>
        <w:t>Autorizovaný zástupce výrobce: FOREINTRADE SP. Z O.O.</w:t>
        <w:br/>
        <w:t>Adresa oprávněného zástupce: Grochowska 341/174; 03-822 Varšava</w:t>
        <w:br/>
        <w:br/>
        <w:t>PROHLAŠUJEME, ŽE PRODUKT JE V SOULADU S EVROPSKÝMI STANDARDY</w:t>
        <w:br/>
        <w:br/>
        <w:t>Název produktu: Power Generator (označený ochrannou známkou Kraft&amp;Dele)</w:t>
        <w:br/>
        <w:t>Model (obchodní označení): KD147</w:t>
        <w:br/>
        <w:t>Údaje o produktu: Maximální výkon: 7500W</w:t>
        <w:br/>
        <w:t>Počet fází: třífázový (3)</w:t>
        <w:br/>
        <w:t>Startování: Mechanický startér</w:t>
        <w:br/>
        <w:br/>
        <w:t>Prohlášení:</w:t>
        <w:br/>
        <w:t>Výrobek, kterého se toto prohlášení týká, splňuje požadavky směrnic ES:</w:t>
        <w:br/>
        <w:t xml:space="preserve">     1. 2006/42/ES směrnice o strojních zařízeních</w:t>
        <w:br/>
        <w:t xml:space="preserve">     2. 2004/108/ES Příloha II směrnice EMC</w:t>
        <w:br/>
        <w:t xml:space="preserve">     3. 2011/65/EU směrnice ROHS 2</w:t>
        <w:br/>
        <w:t xml:space="preserve">     4. Směrnice 2000/14/ES o emisích hluku</w:t>
        <w:br/>
        <w:t>Podle norem:</w:t>
        <w:br/>
        <w:t>EN ISO 8528-13:2016 vydaná společností tuv sud Product Service GmbH Zertizizierstelle Ridlerstrasse 65 8339 Mnichov, Německo ze dne 19.07.2017</w:t>
        <w:br/>
        <w:br/>
        <w:t>Osoba odpovědná za údržbu technické dokumentace: Ma Dong Hui, Grochowska 341 lok.174, 03-822 Varšava</w:t>
        <w:br/>
        <w:t>Ma Dong Hui, Varšava, 12. dubna 2020</w:t>
      </w:r>
    </w:p>
    <w:p>
      <w:pPr>
        <w:pStyle w:val="Nadpis1"/>
        <w:spacing w:before="17" w:after="0"/>
        <w:rPr>
          <w:rFonts w:ascii="Calibri Light" w:hAnsi="Calibri Light"/>
          <w:sz w:val="26"/>
        </w:rPr>
      </w:pPr>
      <w:r>
        <w:rPr/>
      </w:r>
    </w:p>
    <w:p>
      <w:pPr>
        <w:pStyle w:val="Normal"/>
        <w:spacing w:before="32" w:after="0"/>
        <w:ind w:left="115" w:hanging="0"/>
        <w:rPr>
          <w:rFonts w:ascii="Calibri Light" w:hAnsi="Calibri Light"/>
          <w:sz w:val="26"/>
        </w:rPr>
      </w:pPr>
      <w:r>
        <w:rPr>
          <w:rFonts w:ascii="Calibri Light" w:hAnsi="Calibri Light"/>
          <w:sz w:val="26"/>
        </w:rPr>
        <w:t xml:space="preserve">KD147 – </w:t>
      </w:r>
      <w:r>
        <w:rPr>
          <w:rFonts w:eastAsia="Calibri" w:cs="Calibri" w:ascii="Calibri Light" w:hAnsi="Calibri Light" w:eastAsiaTheme="minorHAnsi"/>
          <w:color w:val="auto"/>
          <w:kern w:val="0"/>
          <w:sz w:val="26"/>
          <w:szCs w:val="22"/>
          <w:lang w:val="pl-PL" w:eastAsia="pl-PL" w:bidi="pl-PL"/>
        </w:rPr>
        <w:t>Obecné schéma</w:t>
      </w:r>
    </w:p>
    <w:p>
      <w:pPr>
        <w:pStyle w:val="Tlotextu"/>
        <w:spacing w:before="2" w:after="0"/>
        <w:rPr>
          <w:rFonts w:ascii="Calibri Light" w:hAnsi="Calibri Light"/>
          <w:sz w:val="12"/>
        </w:rPr>
      </w:pPr>
      <w:r>
        <w:rPr>
          <w:rFonts w:ascii="Calibri Light" w:hAnsi="Calibri Light"/>
          <w:sz w:val="12"/>
        </w:rPr>
        <w:drawing>
          <wp:anchor behindDoc="0" distT="0" distB="0" distL="0" distR="0" simplePos="0" locked="0" layoutInCell="1" allowOverlap="1" relativeHeight="3">
            <wp:simplePos x="0" y="0"/>
            <wp:positionH relativeFrom="page">
              <wp:posOffset>899795</wp:posOffset>
            </wp:positionH>
            <wp:positionV relativeFrom="paragraph">
              <wp:posOffset>119380</wp:posOffset>
            </wp:positionV>
            <wp:extent cx="5817870" cy="4789805"/>
            <wp:effectExtent l="0" t="0" r="0" b="0"/>
            <wp:wrapTopAndBottom/>
            <wp:docPr id="46" name="image5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1.jpeg" descr=""/>
                    <pic:cNvPicPr>
                      <a:picLocks noChangeAspect="1" noChangeArrowheads="1"/>
                    </pic:cNvPicPr>
                  </pic:nvPicPr>
                  <pic:blipFill>
                    <a:blip r:embed="rId32"/>
                    <a:stretch>
                      <a:fillRect/>
                    </a:stretch>
                  </pic:blipFill>
                  <pic:spPr bwMode="auto">
                    <a:xfrm>
                      <a:off x="0" y="0"/>
                      <a:ext cx="5817870" cy="4789805"/>
                    </a:xfrm>
                    <a:prstGeom prst="rect">
                      <a:avLst/>
                    </a:prstGeom>
                  </pic:spPr>
                </pic:pic>
              </a:graphicData>
            </a:graphic>
          </wp:anchor>
        </w:drawing>
      </w:r>
    </w:p>
    <w:p>
      <w:pPr>
        <w:sectPr>
          <w:footerReference w:type="default" r:id="rId33"/>
          <w:type w:val="nextPage"/>
          <w:pgSz w:w="11906" w:h="16838"/>
          <w:pgMar w:left="1300" w:right="1120" w:header="0" w:top="1380" w:footer="963" w:bottom="1240" w:gutter="0"/>
          <w:pgNumType w:fmt="decimal"/>
          <w:formProt w:val="false"/>
          <w:textDirection w:val="lrTb"/>
          <w:docGrid w:type="default" w:linePitch="100" w:charSpace="4096"/>
        </w:sectPr>
        <w:pStyle w:val="Normal"/>
        <w:spacing w:before="195" w:after="0"/>
        <w:ind w:left="115" w:hanging="0"/>
        <w:rPr>
          <w:rFonts w:ascii="Calibri Light" w:hAnsi="Calibri Light"/>
          <w:sz w:val="26"/>
        </w:rPr>
      </w:pPr>
      <w:r>
        <w:rPr>
          <w:rFonts w:ascii="Calibri Light" w:hAnsi="Calibri Light"/>
          <w:sz w:val="26"/>
        </w:rPr>
        <w:t xml:space="preserve">KD147 – </w:t>
      </w:r>
      <w:r>
        <w:rPr>
          <w:rFonts w:eastAsia="Calibri" w:cs="Calibri" w:ascii="Calibri Light" w:hAnsi="Calibri Light" w:eastAsiaTheme="minorHAnsi"/>
          <w:color w:val="auto"/>
          <w:kern w:val="0"/>
          <w:sz w:val="26"/>
          <w:szCs w:val="22"/>
          <w:lang w:val="pl-PL" w:eastAsia="pl-PL" w:bidi="pl-PL"/>
        </w:rPr>
        <w:t>generátor</w:t>
      </w:r>
    </w:p>
    <w:p>
      <w:pPr>
        <w:sectPr>
          <w:footerReference w:type="default" r:id="rId35"/>
          <w:type w:val="nextPage"/>
          <w:pgSz w:w="11906" w:h="16838"/>
          <w:pgMar w:left="1300" w:right="1120" w:header="0" w:top="1380" w:footer="963" w:bottom="1240" w:gutter="0"/>
          <w:pgNumType w:fmt="decimal"/>
          <w:formProt w:val="false"/>
          <w:textDirection w:val="lrTb"/>
          <w:docGrid w:type="default" w:linePitch="100" w:charSpace="4096"/>
        </w:sectPr>
        <w:pStyle w:val="Normal"/>
        <w:spacing w:before="17" w:after="0"/>
        <w:ind w:left="115" w:hanging="0"/>
        <w:rPr>
          <w:rFonts w:ascii="Calibri Light" w:hAnsi="Calibri Light"/>
          <w:sz w:val="26"/>
        </w:rPr>
      </w:pPr>
      <w:r>
        <w:drawing>
          <wp:anchor behindDoc="0" distT="0" distB="0" distL="0" distR="0" simplePos="0" locked="0" layoutInCell="1" allowOverlap="1" relativeHeight="4">
            <wp:simplePos x="0" y="0"/>
            <wp:positionH relativeFrom="page">
              <wp:posOffset>899795</wp:posOffset>
            </wp:positionH>
            <wp:positionV relativeFrom="paragraph">
              <wp:posOffset>122555</wp:posOffset>
            </wp:positionV>
            <wp:extent cx="5785485" cy="3007995"/>
            <wp:effectExtent l="0" t="0" r="0" b="0"/>
            <wp:wrapTopAndBottom/>
            <wp:docPr id="49" name="image5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2.jpeg" descr=""/>
                    <pic:cNvPicPr>
                      <a:picLocks noChangeAspect="1" noChangeArrowheads="1"/>
                    </pic:cNvPicPr>
                  </pic:nvPicPr>
                  <pic:blipFill>
                    <a:blip r:embed="rId34"/>
                    <a:stretch>
                      <a:fillRect/>
                    </a:stretch>
                  </pic:blipFill>
                  <pic:spPr bwMode="auto">
                    <a:xfrm>
                      <a:off x="0" y="0"/>
                      <a:ext cx="5785485" cy="3007995"/>
                    </a:xfrm>
                    <a:prstGeom prst="rect">
                      <a:avLst/>
                    </a:prstGeom>
                  </pic:spPr>
                </pic:pic>
              </a:graphicData>
            </a:graphic>
          </wp:anchor>
        </w:drawing>
      </w:r>
      <w:r>
        <w:rPr>
          <w:rFonts w:ascii="Calibri Light" w:hAnsi="Calibri Light"/>
          <w:sz w:val="26"/>
        </w:rPr>
        <w:t>K</w:t>
      </w:r>
      <w:r>
        <w:rPr>
          <w:rFonts w:ascii="Calibri Light" w:hAnsi="Calibri Light"/>
          <w:sz w:val="26"/>
        </w:rPr>
        <w:t xml:space="preserve">D147  – </w:t>
      </w:r>
      <w:r>
        <w:rPr>
          <w:rFonts w:eastAsia="Calibri" w:cs="Calibri" w:ascii="Calibri Light" w:hAnsi="Calibri Light" w:eastAsiaTheme="minorHAnsi"/>
          <w:color w:val="auto"/>
          <w:kern w:val="0"/>
          <w:sz w:val="26"/>
          <w:szCs w:val="22"/>
          <w:lang w:val="pl-PL" w:eastAsia="pl-PL" w:bidi="pl-PL"/>
        </w:rPr>
        <w:t>motor</w:t>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rPr/>
      </w:r>
    </w:p>
    <w:p>
      <w:pPr>
        <w:pStyle w:val="Normal"/>
        <w:spacing w:before="17" w:after="0"/>
        <w:ind w:left="115" w:hanging="0"/>
        <w:rPr>
          <w:rFonts w:ascii="Calibri Light" w:hAnsi="Calibri Light"/>
          <w:sz w:val="26"/>
        </w:rPr>
      </w:pPr>
      <w:r>
        <w:drawing>
          <wp:anchor behindDoc="0" distT="0" distB="0" distL="0" distR="0" simplePos="0" locked="0" layoutInCell="1" allowOverlap="1" relativeHeight="5">
            <wp:simplePos x="0" y="0"/>
            <wp:positionH relativeFrom="column">
              <wp:posOffset>74295</wp:posOffset>
            </wp:positionH>
            <wp:positionV relativeFrom="paragraph">
              <wp:posOffset>-179705</wp:posOffset>
            </wp:positionV>
            <wp:extent cx="5468620" cy="8493760"/>
            <wp:effectExtent l="0" t="0" r="0" b="0"/>
            <wp:wrapTopAndBottom/>
            <wp:docPr id="52" name="image5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jpeg" descr=""/>
                    <pic:cNvPicPr>
                      <a:picLocks noChangeAspect="1" noChangeArrowheads="1"/>
                    </pic:cNvPicPr>
                  </pic:nvPicPr>
                  <pic:blipFill>
                    <a:blip r:embed="rId36"/>
                    <a:stretch>
                      <a:fillRect/>
                    </a:stretch>
                  </pic:blipFill>
                  <pic:spPr bwMode="auto">
                    <a:xfrm>
                      <a:off x="0" y="0"/>
                      <a:ext cx="5468620" cy="8493760"/>
                    </a:xfrm>
                    <a:prstGeom prst="rect">
                      <a:avLst/>
                    </a:prstGeom>
                  </pic:spPr>
                </pic:pic>
              </a:graphicData>
            </a:graphic>
          </wp:anchor>
        </w:drawing>
      </w:r>
      <w:r>
        <w:rPr>
          <w:rFonts w:ascii="Calibri Light" w:hAnsi="Calibri Light"/>
          <w:sz w:val="26"/>
        </w:rPr>
        <w:t>K</w:t>
      </w:r>
      <w:r>
        <w:rPr>
          <w:rFonts w:ascii="Calibri Light" w:hAnsi="Calibri Light"/>
          <w:sz w:val="26"/>
        </w:rPr>
        <w:t xml:space="preserve">D147 – </w:t>
      </w:r>
      <w:r>
        <w:rPr>
          <w:rFonts w:eastAsia="Calibri" w:cs="Calibri" w:ascii="Calibri Light" w:hAnsi="Calibri Light" w:eastAsiaTheme="minorHAnsi"/>
          <w:color w:val="auto"/>
          <w:kern w:val="0"/>
          <w:sz w:val="26"/>
          <w:szCs w:val="22"/>
          <w:lang w:val="pl-PL" w:eastAsia="pl-PL" w:bidi="pl-PL"/>
        </w:rPr>
        <w:t>palivová nádrž</w:t>
      </w:r>
    </w:p>
    <w:p>
      <w:pPr>
        <w:pStyle w:val="Tlotextu"/>
        <w:spacing w:before="3" w:after="0"/>
        <w:rPr>
          <w:rFonts w:ascii="Calibri Light" w:hAnsi="Calibri Light"/>
          <w:sz w:val="13"/>
        </w:rPr>
      </w:pPr>
      <w:r>
        <w:rPr>
          <w:rFonts w:ascii="Calibri Light" w:hAnsi="Calibri Light"/>
          <w:sz w:val="13"/>
        </w:rPr>
        <w:drawing>
          <wp:anchor behindDoc="0" distT="0" distB="0" distL="0" distR="0" simplePos="0" locked="0" layoutInCell="1" allowOverlap="1" relativeHeight="6">
            <wp:simplePos x="0" y="0"/>
            <wp:positionH relativeFrom="page">
              <wp:posOffset>899795</wp:posOffset>
            </wp:positionH>
            <wp:positionV relativeFrom="paragraph">
              <wp:posOffset>127635</wp:posOffset>
            </wp:positionV>
            <wp:extent cx="5793740" cy="4333875"/>
            <wp:effectExtent l="0" t="0" r="0" b="0"/>
            <wp:wrapTopAndBottom/>
            <wp:docPr id="53" name="image5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4.jpeg" descr=""/>
                    <pic:cNvPicPr>
                      <a:picLocks noChangeAspect="1" noChangeArrowheads="1"/>
                    </pic:cNvPicPr>
                  </pic:nvPicPr>
                  <pic:blipFill>
                    <a:blip r:embed="rId37"/>
                    <a:stretch>
                      <a:fillRect/>
                    </a:stretch>
                  </pic:blipFill>
                  <pic:spPr bwMode="auto">
                    <a:xfrm>
                      <a:off x="0" y="0"/>
                      <a:ext cx="5793740" cy="4333875"/>
                    </a:xfrm>
                    <a:prstGeom prst="rect">
                      <a:avLst/>
                    </a:prstGeom>
                  </pic:spPr>
                </pic:pic>
              </a:graphicData>
            </a:graphic>
          </wp:anchor>
        </w:drawing>
      </w:r>
    </w:p>
    <w:p>
      <w:pPr>
        <w:pStyle w:val="Normal"/>
        <w:spacing w:before="183" w:after="0"/>
        <w:ind w:left="115" w:hanging="0"/>
        <w:rPr>
          <w:rFonts w:ascii="Calibri Light" w:hAnsi="Calibri Light"/>
          <w:sz w:val="26"/>
        </w:rPr>
      </w:pPr>
      <w:r>
        <w:rPr>
          <w:rFonts w:ascii="Calibri Light" w:hAnsi="Calibri Light"/>
          <w:sz w:val="26"/>
        </w:rPr>
        <w:t>K</w:t>
      </w:r>
      <w:r>
        <w:drawing>
          <wp:anchor behindDoc="0" distT="0" distB="0" distL="0" distR="0" simplePos="0" locked="0" layoutInCell="1" allowOverlap="1" relativeHeight="7">
            <wp:simplePos x="0" y="0"/>
            <wp:positionH relativeFrom="column">
              <wp:posOffset>137795</wp:posOffset>
            </wp:positionH>
            <wp:positionV relativeFrom="paragraph">
              <wp:posOffset>4744720</wp:posOffset>
            </wp:positionV>
            <wp:extent cx="5410835" cy="3580130"/>
            <wp:effectExtent l="0" t="0" r="0" b="0"/>
            <wp:wrapTopAndBottom/>
            <wp:docPr id="54" name="image5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jpeg" descr=""/>
                    <pic:cNvPicPr>
                      <a:picLocks noChangeAspect="1" noChangeArrowheads="1"/>
                    </pic:cNvPicPr>
                  </pic:nvPicPr>
                  <pic:blipFill>
                    <a:blip r:embed="rId38"/>
                    <a:stretch>
                      <a:fillRect/>
                    </a:stretch>
                  </pic:blipFill>
                  <pic:spPr bwMode="auto">
                    <a:xfrm>
                      <a:off x="0" y="0"/>
                      <a:ext cx="5410835" cy="3580130"/>
                    </a:xfrm>
                    <a:prstGeom prst="rect">
                      <a:avLst/>
                    </a:prstGeom>
                  </pic:spPr>
                </pic:pic>
              </a:graphicData>
            </a:graphic>
          </wp:anchor>
        </w:drawing>
      </w:r>
      <w:r>
        <w:rPr>
          <w:rFonts w:ascii="Calibri Light" w:hAnsi="Calibri Light"/>
          <w:sz w:val="26"/>
        </w:rPr>
        <w:t>D</w:t>
      </w:r>
      <w:r>
        <w:rPr>
          <w:rFonts w:ascii="Calibri Light" w:hAnsi="Calibri Light"/>
          <w:sz w:val="26"/>
        </w:rPr>
        <w:t xml:space="preserve">147 – </w:t>
      </w:r>
      <w:r>
        <w:rPr>
          <w:rFonts w:eastAsia="Calibri" w:cs="Calibri" w:ascii="Calibri Light" w:hAnsi="Calibri Light" w:eastAsiaTheme="minorHAnsi"/>
          <w:color w:val="auto"/>
          <w:kern w:val="0"/>
          <w:sz w:val="26"/>
          <w:szCs w:val="22"/>
          <w:lang w:val="pl-PL" w:eastAsia="pl-PL" w:bidi="pl-PL"/>
        </w:rPr>
        <w:t>Přední panel</w:t>
      </w:r>
    </w:p>
    <w:p>
      <w:pPr>
        <w:pStyle w:val="Normal"/>
        <w:spacing w:before="183" w:after="0"/>
        <w:ind w:left="115" w:hanging="0"/>
        <w:rPr>
          <w:rFonts w:ascii="Calibri Light" w:hAnsi="Calibri Light"/>
          <w:sz w:val="26"/>
        </w:rPr>
      </w:pPr>
      <w:r>
        <w:rPr/>
      </w:r>
    </w:p>
    <w:p>
      <w:pPr>
        <w:pStyle w:val="Normal"/>
        <w:spacing w:before="183" w:after="0"/>
        <w:ind w:left="115" w:hanging="0"/>
        <w:rPr>
          <w:rFonts w:ascii="Calibri Light" w:hAnsi="Calibri Light"/>
          <w:sz w:val="26"/>
        </w:rPr>
      </w:pPr>
      <w:r>
        <w:rPr>
          <w:rFonts w:ascii="Calibri Light" w:hAnsi="Calibri Light"/>
          <w:sz w:val="26"/>
        </w:rPr>
        <w:t xml:space="preserve">KD147 – </w:t>
      </w:r>
    </w:p>
    <w:p>
      <w:pPr>
        <w:pStyle w:val="Tlotextu"/>
        <w:spacing w:before="5" w:after="0"/>
        <w:rPr>
          <w:rFonts w:ascii="Calibri Light" w:hAnsi="Calibri Light"/>
          <w:sz w:val="12"/>
        </w:rPr>
      </w:pPr>
      <w:r>
        <w:rPr>
          <w:rFonts w:ascii="Calibri Light" w:hAnsi="Calibri Light"/>
          <w:sz w:val="12"/>
        </w:rPr>
        <w:drawing>
          <wp:anchor behindDoc="0" distT="0" distB="0" distL="0" distR="0" simplePos="0" locked="0" layoutInCell="1" allowOverlap="1" relativeHeight="8">
            <wp:simplePos x="0" y="0"/>
            <wp:positionH relativeFrom="page">
              <wp:posOffset>908050</wp:posOffset>
            </wp:positionH>
            <wp:positionV relativeFrom="paragraph">
              <wp:posOffset>120650</wp:posOffset>
            </wp:positionV>
            <wp:extent cx="5815965" cy="3844925"/>
            <wp:effectExtent l="0" t="0" r="0" b="0"/>
            <wp:wrapTopAndBottom/>
            <wp:docPr id="55" name="image5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6.jpeg" descr=""/>
                    <pic:cNvPicPr>
                      <a:picLocks noChangeAspect="1" noChangeArrowheads="1"/>
                    </pic:cNvPicPr>
                  </pic:nvPicPr>
                  <pic:blipFill>
                    <a:blip r:embed="rId39"/>
                    <a:stretch>
                      <a:fillRect/>
                    </a:stretch>
                  </pic:blipFill>
                  <pic:spPr bwMode="auto">
                    <a:xfrm>
                      <a:off x="0" y="0"/>
                      <a:ext cx="5815965" cy="3844925"/>
                    </a:xfrm>
                    <a:prstGeom prst="rect">
                      <a:avLst/>
                    </a:prstGeom>
                  </pic:spPr>
                </pic:pic>
              </a:graphicData>
            </a:graphic>
          </wp:anchor>
        </w:drawing>
      </w:r>
    </w:p>
    <w:p>
      <w:pPr>
        <w:pStyle w:val="Normal"/>
        <w:spacing w:before="183" w:after="0"/>
        <w:ind w:left="115" w:hanging="0"/>
        <w:rPr>
          <w:b/>
          <w:b/>
          <w:sz w:val="26"/>
        </w:rPr>
      </w:pPr>
      <w:r>
        <w:rPr/>
      </w:r>
    </w:p>
    <w:p>
      <w:pPr>
        <w:sectPr>
          <w:footerReference w:type="default" r:id="rId40"/>
          <w:type w:val="nextPage"/>
          <w:pgSz w:w="11906" w:h="16838"/>
          <w:pgMar w:left="1300" w:right="1120" w:header="0" w:top="1380" w:footer="963" w:bottom="1240" w:gutter="0"/>
          <w:pgNumType w:fmt="decimal"/>
          <w:formProt w:val="false"/>
          <w:textDirection w:val="lrTb"/>
          <w:docGrid w:type="default" w:linePitch="100" w:charSpace="4096"/>
        </w:sectPr>
        <w:pStyle w:val="Tlotextu"/>
        <w:rPr>
          <w:rFonts w:ascii="Calibri Light" w:hAnsi="Calibri Light"/>
          <w:sz w:val="20"/>
        </w:rPr>
      </w:pPr>
      <w:r>
        <w:rPr>
          <w:rFonts w:ascii="Calibri Light" w:hAnsi="Calibri Light"/>
          <w:sz w:val="20"/>
        </w:rPr>
      </w:r>
    </w:p>
    <w:p>
      <w:pPr>
        <w:pStyle w:val="Nadpis1"/>
        <w:spacing w:before="20" w:after="0"/>
        <w:jc w:val="left"/>
        <w:rPr/>
      </w:pPr>
      <w:r>
        <w:rPr/>
        <w:t>LIKVIDACE POUŽITÝCH ZAŘÍZENÍ</w:t>
        <w:br/>
        <w:t>Na konci své životnosti nesmí být tento výrobek likvidován jako běžný domovní odpad, ale musí být odevzdán na sběrné a recyklační místo pro elektrická a elektronická zařízení. To je označeno symbolem na produktu, návodu nebo obalu. Opětovným použitím, opětovným použitím materiálů nebo jinými formami využití použitých zařízení významně přispíváte k ochraně našeho životního prostředí.</w:t>
        <w:br/>
        <w:t>Elektrické nářadí a baterie/baterie se nesmí likvidovat spolu s odpadem</w:t>
        <w:br/>
        <w:t>domácí výroba!</w:t>
        <w:br/>
        <w:t>Pouze pro země EU:</w:t>
        <w:br/>
        <w:t>V souladu s evropskou směrnicí 2012/19/EU musí být elektrické nářadí, které již není použitelné, a v souladu s evropskou směrnicí 2006/66/ES poškozené nebo vybité akumulátory/baterie shromažďovány odděleně a recyklovány</w:t>
        <w:br/>
        <w:t>zpracování v souladu se zásadami ochrany životního prostředí.</w:t>
      </w:r>
    </w:p>
    <w:sectPr>
      <w:footerReference w:type="default" r:id="rId41"/>
      <w:type w:val="nextPage"/>
      <w:pgSz w:w="11906" w:h="16838"/>
      <w:pgMar w:left="1300" w:right="1120" w:header="0" w:top="1380" w:footer="963" w:bottom="12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Liberation Sans">
    <w:altName w:val="Arial"/>
    <w:charset w:val="ee"/>
    <w:family w:val="roman"/>
    <w:pitch w:val="variable"/>
  </w:font>
  <w:font w:name="Times New Roman">
    <w:charset w:val="ee"/>
    <w:family w:val="roman"/>
    <w:pitch w:val="variable"/>
  </w:font>
  <w:font w:name="Calibri Light">
    <w:charset w:val="01"/>
    <w:family w:val="swiss"/>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
              <wp:simplePos x="0" y="0"/>
              <wp:positionH relativeFrom="page">
                <wp:posOffset>3728085</wp:posOffset>
              </wp:positionH>
              <wp:positionV relativeFrom="page">
                <wp:posOffset>9890125</wp:posOffset>
              </wp:positionV>
              <wp:extent cx="194945" cy="166370"/>
              <wp:effectExtent l="0" t="0" r="0" b="0"/>
              <wp:wrapNone/>
              <wp:docPr id="5" name="Rámec1"/>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2</w:t>
                          </w:r>
                          <w:r>
                            <w:rPr/>
                            <w:fldChar w:fldCharType="end"/>
                          </w:r>
                        </w:p>
                      </w:txbxContent>
                    </wps:txbx>
                    <wps:bodyPr lIns="0" rIns="0" tIns="0" bIns="0">
                      <a:noAutofit/>
                    </wps:bodyPr>
                  </wps:wsp>
                </a:graphicData>
              </a:graphic>
            </wp:anchor>
          </w:drawing>
        </mc:Choice>
        <mc:Fallback>
          <w:pict>
            <v:rect id="shape_0" ID="Rámec1"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2</w:t>
                    </w:r>
                    <w:r>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3">
              <wp:simplePos x="0" y="0"/>
              <wp:positionH relativeFrom="page">
                <wp:posOffset>3728085</wp:posOffset>
              </wp:positionH>
              <wp:positionV relativeFrom="page">
                <wp:posOffset>9890125</wp:posOffset>
              </wp:positionV>
              <wp:extent cx="194945" cy="166370"/>
              <wp:effectExtent l="0" t="0" r="0" b="0"/>
              <wp:wrapNone/>
              <wp:docPr id="29" name="Rámec10"/>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12</w:t>
                          </w:r>
                          <w:r>
                            <w:rPr/>
                            <w:fldChar w:fldCharType="end"/>
                          </w:r>
                        </w:p>
                      </w:txbxContent>
                    </wps:txbx>
                    <wps:bodyPr lIns="0" rIns="0" tIns="0" bIns="0">
                      <a:noAutofit/>
                    </wps:bodyPr>
                  </wps:wsp>
                </a:graphicData>
              </a:graphic>
            </wp:anchor>
          </w:drawing>
        </mc:Choice>
        <mc:Fallback>
          <w:pict>
            <v:rect id="shape_0" ID="Rámec10"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12</w:t>
                    </w:r>
                    <w:r>
                      <w:rPr/>
                      <w:fldChar w:fldCharType="end"/>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0">
              <wp:simplePos x="0" y="0"/>
              <wp:positionH relativeFrom="page">
                <wp:posOffset>3728085</wp:posOffset>
              </wp:positionH>
              <wp:positionV relativeFrom="page">
                <wp:posOffset>9890125</wp:posOffset>
              </wp:positionV>
              <wp:extent cx="194945" cy="166370"/>
              <wp:effectExtent l="0" t="0" r="0" b="0"/>
              <wp:wrapNone/>
              <wp:docPr id="31" name="Rámec11"/>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13</w:t>
                          </w:r>
                          <w:r>
                            <w:rPr/>
                            <w:fldChar w:fldCharType="end"/>
                          </w:r>
                        </w:p>
                      </w:txbxContent>
                    </wps:txbx>
                    <wps:bodyPr lIns="0" rIns="0" tIns="0" bIns="0">
                      <a:noAutofit/>
                    </wps:bodyPr>
                  </wps:wsp>
                </a:graphicData>
              </a:graphic>
            </wp:anchor>
          </w:drawing>
        </mc:Choice>
        <mc:Fallback>
          <w:pict>
            <v:rect id="shape_0" ID="Rámec11"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13</w:t>
                    </w:r>
                    <w:r>
                      <w:rPr/>
                      <w:fldChar w:fldCharType="end"/>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9">
              <wp:simplePos x="0" y="0"/>
              <wp:positionH relativeFrom="page">
                <wp:posOffset>3728085</wp:posOffset>
              </wp:positionH>
              <wp:positionV relativeFrom="page">
                <wp:posOffset>9890125</wp:posOffset>
              </wp:positionV>
              <wp:extent cx="194945" cy="166370"/>
              <wp:effectExtent l="0" t="0" r="0" b="0"/>
              <wp:wrapNone/>
              <wp:docPr id="37" name="Rámec12"/>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14</w:t>
                          </w:r>
                          <w:r>
                            <w:rPr/>
                            <w:fldChar w:fldCharType="end"/>
                          </w:r>
                        </w:p>
                      </w:txbxContent>
                    </wps:txbx>
                    <wps:bodyPr lIns="0" rIns="0" tIns="0" bIns="0">
                      <a:noAutofit/>
                    </wps:bodyPr>
                  </wps:wsp>
                </a:graphicData>
              </a:graphic>
            </wp:anchor>
          </w:drawing>
        </mc:Choice>
        <mc:Fallback>
          <w:pict>
            <v:rect id="shape_0" ID="Rámec12"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14</w:t>
                    </w:r>
                    <w:r>
                      <w:rPr/>
                      <w:fldChar w:fldCharType="end"/>
                    </w:r>
                  </w:p>
                </w:txbxContent>
              </v:textbox>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8">
              <wp:simplePos x="0" y="0"/>
              <wp:positionH relativeFrom="page">
                <wp:posOffset>3728085</wp:posOffset>
              </wp:positionH>
              <wp:positionV relativeFrom="page">
                <wp:posOffset>9890125</wp:posOffset>
              </wp:positionV>
              <wp:extent cx="194945" cy="166370"/>
              <wp:effectExtent l="0" t="0" r="0" b="0"/>
              <wp:wrapNone/>
              <wp:docPr id="42" name="Rámec13"/>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15</w:t>
                          </w:r>
                          <w:r>
                            <w:rPr/>
                            <w:fldChar w:fldCharType="end"/>
                          </w:r>
                        </w:p>
                      </w:txbxContent>
                    </wps:txbx>
                    <wps:bodyPr lIns="0" rIns="0" tIns="0" bIns="0">
                      <a:noAutofit/>
                    </wps:bodyPr>
                  </wps:wsp>
                </a:graphicData>
              </a:graphic>
            </wp:anchor>
          </w:drawing>
        </mc:Choice>
        <mc:Fallback>
          <w:pict>
            <v:rect id="shape_0" ID="Rámec13"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15</w:t>
                    </w:r>
                    <w:r>
                      <w:rPr/>
                      <w:fldChar w:fldCharType="end"/>
                    </w:r>
                  </w:p>
                </w:txbxContent>
              </v:textbox>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2">
              <wp:simplePos x="0" y="0"/>
              <wp:positionH relativeFrom="page">
                <wp:posOffset>3728085</wp:posOffset>
              </wp:positionH>
              <wp:positionV relativeFrom="page">
                <wp:posOffset>9890125</wp:posOffset>
              </wp:positionV>
              <wp:extent cx="194945" cy="166370"/>
              <wp:effectExtent l="0" t="0" r="0" b="0"/>
              <wp:wrapNone/>
              <wp:docPr id="44" name="Rámec14"/>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17</w:t>
                          </w:r>
                          <w:r>
                            <w:rPr/>
                            <w:fldChar w:fldCharType="end"/>
                          </w:r>
                        </w:p>
                      </w:txbxContent>
                    </wps:txbx>
                    <wps:bodyPr lIns="0" rIns="0" tIns="0" bIns="0">
                      <a:noAutofit/>
                    </wps:bodyPr>
                  </wps:wsp>
                </a:graphicData>
              </a:graphic>
            </wp:anchor>
          </w:drawing>
        </mc:Choice>
        <mc:Fallback>
          <w:pict>
            <v:rect id="shape_0" ID="Rámec14"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17</w:t>
                    </w:r>
                    <w:r>
                      <w:rPr/>
                      <w:fldChar w:fldCharType="end"/>
                    </w:r>
                  </w:p>
                </w:txbxContent>
              </v:textbox>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6">
              <wp:simplePos x="0" y="0"/>
              <wp:positionH relativeFrom="page">
                <wp:posOffset>3728085</wp:posOffset>
              </wp:positionH>
              <wp:positionV relativeFrom="page">
                <wp:posOffset>9890125</wp:posOffset>
              </wp:positionV>
              <wp:extent cx="194945" cy="166370"/>
              <wp:effectExtent l="0" t="0" r="0" b="0"/>
              <wp:wrapNone/>
              <wp:docPr id="47" name="Rámec16"/>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18</w:t>
                          </w:r>
                          <w:r>
                            <w:rPr/>
                            <w:fldChar w:fldCharType="end"/>
                          </w:r>
                        </w:p>
                      </w:txbxContent>
                    </wps:txbx>
                    <wps:bodyPr lIns="0" rIns="0" tIns="0" bIns="0">
                      <a:noAutofit/>
                    </wps:bodyPr>
                  </wps:wsp>
                </a:graphicData>
              </a:graphic>
            </wp:anchor>
          </w:drawing>
        </mc:Choice>
        <mc:Fallback>
          <w:pict>
            <v:rect id="shape_0" ID="Rámec16"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18</w:t>
                    </w:r>
                    <w:r>
                      <w:rPr/>
                      <w:fldChar w:fldCharType="end"/>
                    </w:r>
                  </w:p>
                </w:txbxContent>
              </v:textbox>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7">
              <wp:simplePos x="0" y="0"/>
              <wp:positionH relativeFrom="page">
                <wp:posOffset>3728085</wp:posOffset>
              </wp:positionH>
              <wp:positionV relativeFrom="page">
                <wp:posOffset>9890125</wp:posOffset>
              </wp:positionV>
              <wp:extent cx="194945" cy="166370"/>
              <wp:effectExtent l="0" t="0" r="0" b="0"/>
              <wp:wrapNone/>
              <wp:docPr id="50" name="Rámec17"/>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19</w:t>
                          </w:r>
                          <w:r>
                            <w:rPr/>
                            <w:fldChar w:fldCharType="end"/>
                          </w:r>
                        </w:p>
                      </w:txbxContent>
                    </wps:txbx>
                    <wps:bodyPr lIns="0" rIns="0" tIns="0" bIns="0">
                      <a:noAutofit/>
                    </wps:bodyPr>
                  </wps:wsp>
                </a:graphicData>
              </a:graphic>
            </wp:anchor>
          </w:drawing>
        </mc:Choice>
        <mc:Fallback>
          <w:pict>
            <v:rect id="shape_0" ID="Rámec17"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19</w:t>
                    </w:r>
                    <w:r>
                      <w:rPr/>
                      <w:fldChar w:fldCharType="end"/>
                    </w:r>
                  </w:p>
                </w:txbxContent>
              </v:textbox>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31">
              <wp:simplePos x="0" y="0"/>
              <wp:positionH relativeFrom="page">
                <wp:posOffset>3728085</wp:posOffset>
              </wp:positionH>
              <wp:positionV relativeFrom="page">
                <wp:posOffset>9890125</wp:posOffset>
              </wp:positionV>
              <wp:extent cx="194945" cy="166370"/>
              <wp:effectExtent l="0" t="0" r="0" b="0"/>
              <wp:wrapNone/>
              <wp:docPr id="56" name="Rámec18"/>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23</w:t>
                          </w:r>
                          <w:r>
                            <w:rPr/>
                            <w:fldChar w:fldCharType="end"/>
                          </w:r>
                        </w:p>
                      </w:txbxContent>
                    </wps:txbx>
                    <wps:bodyPr lIns="0" rIns="0" tIns="0" bIns="0">
                      <a:noAutofit/>
                    </wps:bodyPr>
                  </wps:wsp>
                </a:graphicData>
              </a:graphic>
            </wp:anchor>
          </w:drawing>
        </mc:Choice>
        <mc:Fallback>
          <w:pict>
            <v:rect id="shape_0" ID="Rámec18"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23</w:t>
                    </w:r>
                    <w:r>
                      <w:rPr/>
                      <w:fldChar w:fldCharType="end"/>
                    </w:r>
                  </w:p>
                </w:txbxContent>
              </v:textbox>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35">
              <wp:simplePos x="0" y="0"/>
              <wp:positionH relativeFrom="page">
                <wp:posOffset>3728085</wp:posOffset>
              </wp:positionH>
              <wp:positionV relativeFrom="page">
                <wp:posOffset>9890125</wp:posOffset>
              </wp:positionV>
              <wp:extent cx="194945" cy="166370"/>
              <wp:effectExtent l="0" t="0" r="0" b="0"/>
              <wp:wrapNone/>
              <wp:docPr id="58" name="Rámec22"/>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24</w:t>
                          </w:r>
                          <w:r>
                            <w:rPr/>
                            <w:fldChar w:fldCharType="end"/>
                          </w:r>
                        </w:p>
                      </w:txbxContent>
                    </wps:txbx>
                    <wps:bodyPr lIns="0" rIns="0" tIns="0" bIns="0">
                      <a:noAutofit/>
                    </wps:bodyPr>
                  </wps:wsp>
                </a:graphicData>
              </a:graphic>
            </wp:anchor>
          </w:drawing>
        </mc:Choice>
        <mc:Fallback>
          <w:pict>
            <v:rect id="shape_0" ID="Rámec22"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24</w:t>
                    </w:r>
                    <w:r>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6">
              <wp:simplePos x="0" y="0"/>
              <wp:positionH relativeFrom="page">
                <wp:posOffset>3728085</wp:posOffset>
              </wp:positionH>
              <wp:positionV relativeFrom="page">
                <wp:posOffset>9890125</wp:posOffset>
              </wp:positionV>
              <wp:extent cx="194945" cy="166370"/>
              <wp:effectExtent l="0" t="0" r="0" b="0"/>
              <wp:wrapNone/>
              <wp:docPr id="7" name="Rámec2"/>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3</w:t>
                          </w:r>
                          <w:r>
                            <w:rPr/>
                            <w:fldChar w:fldCharType="end"/>
                          </w:r>
                        </w:p>
                      </w:txbxContent>
                    </wps:txbx>
                    <wps:bodyPr lIns="0" rIns="0" tIns="0" bIns="0">
                      <a:noAutofit/>
                    </wps:bodyPr>
                  </wps:wsp>
                </a:graphicData>
              </a:graphic>
            </wp:anchor>
          </w:drawing>
        </mc:Choice>
        <mc:Fallback>
          <w:pict>
            <v:rect id="shape_0" ID="Rámec2"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3</w:t>
                    </w:r>
                    <w:r>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4">
              <wp:simplePos x="0" y="0"/>
              <wp:positionH relativeFrom="page">
                <wp:posOffset>3728085</wp:posOffset>
              </wp:positionH>
              <wp:positionV relativeFrom="page">
                <wp:posOffset>9890125</wp:posOffset>
              </wp:positionV>
              <wp:extent cx="194945" cy="166370"/>
              <wp:effectExtent l="0" t="0" r="0" b="0"/>
              <wp:wrapNone/>
              <wp:docPr id="9" name="Rámec3"/>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4</w:t>
                          </w:r>
                          <w:r>
                            <w:rPr/>
                            <w:fldChar w:fldCharType="end"/>
                          </w:r>
                        </w:p>
                      </w:txbxContent>
                    </wps:txbx>
                    <wps:bodyPr lIns="0" rIns="0" tIns="0" bIns="0">
                      <a:noAutofit/>
                    </wps:bodyPr>
                  </wps:wsp>
                </a:graphicData>
              </a:graphic>
            </wp:anchor>
          </w:drawing>
        </mc:Choice>
        <mc:Fallback>
          <w:pict>
            <v:rect id="shape_0" ID="Rámec3"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4</w:t>
                    </w:r>
                    <w:r>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1">
              <wp:simplePos x="0" y="0"/>
              <wp:positionH relativeFrom="page">
                <wp:posOffset>3728085</wp:posOffset>
              </wp:positionH>
              <wp:positionV relativeFrom="page">
                <wp:posOffset>9890125</wp:posOffset>
              </wp:positionV>
              <wp:extent cx="194945" cy="166370"/>
              <wp:effectExtent l="0" t="0" r="0" b="0"/>
              <wp:wrapNone/>
              <wp:docPr id="11" name="Rámec4"/>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5</w:t>
                          </w:r>
                          <w:r>
                            <w:rPr/>
                            <w:fldChar w:fldCharType="end"/>
                          </w:r>
                        </w:p>
                      </w:txbxContent>
                    </wps:txbx>
                    <wps:bodyPr lIns="0" rIns="0" tIns="0" bIns="0">
                      <a:noAutofit/>
                    </wps:bodyPr>
                  </wps:wsp>
                </a:graphicData>
              </a:graphic>
            </wp:anchor>
          </w:drawing>
        </mc:Choice>
        <mc:Fallback>
          <w:pict>
            <v:rect id="shape_0" ID="Rámec4"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5</w:t>
                    </w:r>
                    <w:r>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0">
              <wp:simplePos x="0" y="0"/>
              <wp:positionH relativeFrom="page">
                <wp:posOffset>3728085</wp:posOffset>
              </wp:positionH>
              <wp:positionV relativeFrom="page">
                <wp:posOffset>9890125</wp:posOffset>
              </wp:positionV>
              <wp:extent cx="194945" cy="166370"/>
              <wp:effectExtent l="0" t="0" r="0" b="0"/>
              <wp:wrapNone/>
              <wp:docPr id="13" name="Rámec5"/>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6</w:t>
                          </w:r>
                          <w:r>
                            <w:rPr/>
                            <w:fldChar w:fldCharType="end"/>
                          </w:r>
                        </w:p>
                      </w:txbxContent>
                    </wps:txbx>
                    <wps:bodyPr lIns="0" rIns="0" tIns="0" bIns="0">
                      <a:noAutofit/>
                    </wps:bodyPr>
                  </wps:wsp>
                </a:graphicData>
              </a:graphic>
            </wp:anchor>
          </w:drawing>
        </mc:Choice>
        <mc:Fallback>
          <w:pict>
            <v:rect id="shape_0" ID="Rámec5"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6</w:t>
                    </w:r>
                    <w:r>
                      <w:rPr/>
                      <w:fldChar w:fldCharType="end"/>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3">
              <wp:simplePos x="0" y="0"/>
              <wp:positionH relativeFrom="page">
                <wp:posOffset>3728085</wp:posOffset>
              </wp:positionH>
              <wp:positionV relativeFrom="page">
                <wp:posOffset>9890125</wp:posOffset>
              </wp:positionV>
              <wp:extent cx="194945" cy="166370"/>
              <wp:effectExtent l="0" t="0" r="0" b="0"/>
              <wp:wrapNone/>
              <wp:docPr id="17" name="Rámec6"/>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8</w:t>
                          </w:r>
                          <w:r>
                            <w:rPr/>
                            <w:fldChar w:fldCharType="end"/>
                          </w:r>
                        </w:p>
                      </w:txbxContent>
                    </wps:txbx>
                    <wps:bodyPr lIns="0" rIns="0" tIns="0" bIns="0">
                      <a:noAutofit/>
                    </wps:bodyPr>
                  </wps:wsp>
                </a:graphicData>
              </a:graphic>
            </wp:anchor>
          </w:drawing>
        </mc:Choice>
        <mc:Fallback>
          <w:pict>
            <v:rect id="shape_0" ID="Rámec6"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8</w:t>
                    </w:r>
                    <w:r>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5">
              <wp:simplePos x="0" y="0"/>
              <wp:positionH relativeFrom="page">
                <wp:posOffset>3728085</wp:posOffset>
              </wp:positionH>
              <wp:positionV relativeFrom="page">
                <wp:posOffset>9890125</wp:posOffset>
              </wp:positionV>
              <wp:extent cx="194945" cy="166370"/>
              <wp:effectExtent l="0" t="0" r="0" b="0"/>
              <wp:wrapNone/>
              <wp:docPr id="19" name="Rámec7"/>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9</w:t>
                          </w:r>
                          <w:r>
                            <w:rPr/>
                            <w:fldChar w:fldCharType="end"/>
                          </w:r>
                        </w:p>
                      </w:txbxContent>
                    </wps:txbx>
                    <wps:bodyPr lIns="0" rIns="0" tIns="0" bIns="0">
                      <a:noAutofit/>
                    </wps:bodyPr>
                  </wps:wsp>
                </a:graphicData>
              </a:graphic>
            </wp:anchor>
          </w:drawing>
        </mc:Choice>
        <mc:Fallback>
          <w:pict>
            <v:rect id="shape_0" ID="Rámec7"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9</w:t>
                    </w:r>
                    <w:r>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17">
              <wp:simplePos x="0" y="0"/>
              <wp:positionH relativeFrom="page">
                <wp:posOffset>3728085</wp:posOffset>
              </wp:positionH>
              <wp:positionV relativeFrom="page">
                <wp:posOffset>9890125</wp:posOffset>
              </wp:positionV>
              <wp:extent cx="194945" cy="166370"/>
              <wp:effectExtent l="0" t="0" r="0" b="0"/>
              <wp:wrapNone/>
              <wp:docPr id="22" name="Rámec8"/>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10</w:t>
                          </w:r>
                          <w:r>
                            <w:rPr/>
                            <w:fldChar w:fldCharType="end"/>
                          </w:r>
                        </w:p>
                      </w:txbxContent>
                    </wps:txbx>
                    <wps:bodyPr lIns="0" rIns="0" tIns="0" bIns="0">
                      <a:noAutofit/>
                    </wps:bodyPr>
                  </wps:wsp>
                </a:graphicData>
              </a:graphic>
            </wp:anchor>
          </w:drawing>
        </mc:Choice>
        <mc:Fallback>
          <w:pict>
            <v:rect id="shape_0" ID="Rámec8"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10</w:t>
                    </w:r>
                    <w:r>
                      <w:rPr/>
                      <w:fldChar w:fldCharType="end"/>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spacing w:lineRule="auto" w:line="9"/>
      <w:rPr>
        <w:sz w:val="14"/>
      </w:rPr>
    </w:pPr>
    <w:r>
      <w:rPr>
        <w:sz w:val="14"/>
      </w:rPr>
      <mc:AlternateContent>
        <mc:Choice Requires="wps">
          <w:drawing>
            <wp:anchor behindDoc="1" distT="0" distB="0" distL="0" distR="0" simplePos="0" locked="0" layoutInCell="1" allowOverlap="1" relativeHeight="24">
              <wp:simplePos x="0" y="0"/>
              <wp:positionH relativeFrom="page">
                <wp:posOffset>3728085</wp:posOffset>
              </wp:positionH>
              <wp:positionV relativeFrom="page">
                <wp:posOffset>9890125</wp:posOffset>
              </wp:positionV>
              <wp:extent cx="194945" cy="166370"/>
              <wp:effectExtent l="0" t="0" r="0" b="0"/>
              <wp:wrapNone/>
              <wp:docPr id="26" name="Rámec9"/>
              <a:graphic xmlns:a="http://schemas.openxmlformats.org/drawingml/2006/main">
                <a:graphicData uri="http://schemas.microsoft.com/office/word/2010/wordprocessingShape">
                  <wps:wsp>
                    <wps:cNvSpPr/>
                    <wps:spPr>
                      <a:xfrm>
                        <a:off x="0" y="0"/>
                        <a:ext cx="194400" cy="165600"/>
                      </a:xfrm>
                      <a:prstGeom prst="rect">
                        <a:avLst/>
                      </a:prstGeom>
                      <a:noFill/>
                      <a:ln>
                        <a:noFill/>
                      </a:ln>
                    </wps:spPr>
                    <wps:style>
                      <a:lnRef idx="0"/>
                      <a:fillRef idx="0"/>
                      <a:effectRef idx="0"/>
                      <a:fontRef idx="minor"/>
                    </wps:style>
                    <wps:txbx>
                      <w:txbxContent>
                        <w:p>
                          <w:pPr>
                            <w:pStyle w:val="Tlotextu"/>
                            <w:spacing w:lineRule="exact" w:line="245"/>
                            <w:ind w:left="40" w:hanging="0"/>
                            <w:rPr/>
                          </w:pPr>
                          <w:r>
                            <w:rPr/>
                            <w:fldChar w:fldCharType="begin"/>
                          </w:r>
                          <w:r>
                            <w:rPr/>
                            <w:instrText> PAGE </w:instrText>
                          </w:r>
                          <w:r>
                            <w:rPr/>
                            <w:fldChar w:fldCharType="separate"/>
                          </w:r>
                          <w:r>
                            <w:rPr/>
                            <w:t>11</w:t>
                          </w:r>
                          <w:r>
                            <w:rPr/>
                            <w:fldChar w:fldCharType="end"/>
                          </w:r>
                        </w:p>
                      </w:txbxContent>
                    </wps:txbx>
                    <wps:bodyPr lIns="0" rIns="0" tIns="0" bIns="0">
                      <a:noAutofit/>
                    </wps:bodyPr>
                  </wps:wsp>
                </a:graphicData>
              </a:graphic>
            </wp:anchor>
          </w:drawing>
        </mc:Choice>
        <mc:Fallback>
          <w:pict>
            <v:rect id="shape_0" ID="Rámec9" stroked="f" style="position:absolute;margin-left:293.55pt;margin-top:778.75pt;width:15.25pt;height:13pt;mso-position-horizontal-relative:page;mso-position-vertical-relative:page">
              <w10:wrap type="square"/>
              <v:fill o:detectmouseclick="t" on="false"/>
              <v:stroke color="#3465a4" joinstyle="round" endcap="flat"/>
              <v:textbox>
                <w:txbxContent>
                  <w:p>
                    <w:pPr>
                      <w:pStyle w:val="Tlotextu"/>
                      <w:spacing w:lineRule="exact" w:line="245"/>
                      <w:ind w:left="40" w:hanging="0"/>
                      <w:rPr/>
                    </w:pPr>
                    <w:r>
                      <w:rPr/>
                      <w:fldChar w:fldCharType="begin"/>
                    </w:r>
                    <w:r>
                      <w:rPr/>
                      <w:instrText> PAGE </w:instrText>
                    </w:r>
                    <w:r>
                      <w:rPr/>
                      <w:fldChar w:fldCharType="separate"/>
                    </w:r>
                    <w:r>
                      <w:rPr/>
                      <w:t>11</w:t>
                    </w:r>
                    <w:r>
                      <w:rP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570" w:hanging="166"/>
      </w:pPr>
      <w:rPr>
        <w:rFonts w:ascii="Calibri" w:hAnsi="Calibri" w:cs="Calibri" w:hint="default"/>
        <w:sz w:val="20"/>
        <w:szCs w:val="20"/>
        <w:w w:val="99"/>
        <w:rFonts w:cs="Calibri"/>
        <w:lang w:val="pl-PL" w:eastAsia="pl-PL" w:bidi="pl-PL"/>
      </w:rPr>
    </w:lvl>
    <w:lvl w:ilvl="1">
      <w:start w:val="1"/>
      <w:numFmt w:val="bullet"/>
      <w:lvlText w:val=""/>
      <w:lvlJc w:val="left"/>
      <w:pPr>
        <w:ind w:left="641" w:hanging="166"/>
      </w:pPr>
      <w:rPr>
        <w:rFonts w:ascii="Symbol" w:hAnsi="Symbol" w:cs="Symbol" w:hint="default"/>
        <w:rFonts w:cs="Symbol"/>
        <w:lang w:val="pl-PL" w:eastAsia="pl-PL" w:bidi="pl-PL"/>
      </w:rPr>
    </w:lvl>
    <w:lvl w:ilvl="2">
      <w:start w:val="1"/>
      <w:numFmt w:val="bullet"/>
      <w:lvlText w:val=""/>
      <w:lvlJc w:val="left"/>
      <w:pPr>
        <w:ind w:left="703" w:hanging="166"/>
      </w:pPr>
      <w:rPr>
        <w:rFonts w:ascii="Symbol" w:hAnsi="Symbol" w:cs="Symbol" w:hint="default"/>
        <w:rFonts w:cs="Symbol"/>
        <w:lang w:val="pl-PL" w:eastAsia="pl-PL" w:bidi="pl-PL"/>
      </w:rPr>
    </w:lvl>
    <w:lvl w:ilvl="3">
      <w:start w:val="1"/>
      <w:numFmt w:val="bullet"/>
      <w:lvlText w:val=""/>
      <w:lvlJc w:val="left"/>
      <w:pPr>
        <w:ind w:left="764" w:hanging="166"/>
      </w:pPr>
      <w:rPr>
        <w:rFonts w:ascii="Symbol" w:hAnsi="Symbol" w:cs="Symbol" w:hint="default"/>
        <w:rFonts w:cs="Symbol"/>
        <w:lang w:val="pl-PL" w:eastAsia="pl-PL" w:bidi="pl-PL"/>
      </w:rPr>
    </w:lvl>
    <w:lvl w:ilvl="4">
      <w:start w:val="1"/>
      <w:numFmt w:val="bullet"/>
      <w:lvlText w:val=""/>
      <w:lvlJc w:val="left"/>
      <w:pPr>
        <w:ind w:left="826" w:hanging="166"/>
      </w:pPr>
      <w:rPr>
        <w:rFonts w:ascii="Symbol" w:hAnsi="Symbol" w:cs="Symbol" w:hint="default"/>
        <w:rFonts w:cs="Symbol"/>
        <w:lang w:val="pl-PL" w:eastAsia="pl-PL" w:bidi="pl-PL"/>
      </w:rPr>
    </w:lvl>
    <w:lvl w:ilvl="5">
      <w:start w:val="1"/>
      <w:numFmt w:val="bullet"/>
      <w:lvlText w:val=""/>
      <w:lvlJc w:val="left"/>
      <w:pPr>
        <w:ind w:left="888" w:hanging="166"/>
      </w:pPr>
      <w:rPr>
        <w:rFonts w:ascii="Symbol" w:hAnsi="Symbol" w:cs="Symbol" w:hint="default"/>
        <w:rFonts w:cs="Symbol"/>
        <w:lang w:val="pl-PL" w:eastAsia="pl-PL" w:bidi="pl-PL"/>
      </w:rPr>
    </w:lvl>
    <w:lvl w:ilvl="6">
      <w:start w:val="1"/>
      <w:numFmt w:val="bullet"/>
      <w:lvlText w:val=""/>
      <w:lvlJc w:val="left"/>
      <w:pPr>
        <w:ind w:left="949" w:hanging="166"/>
      </w:pPr>
      <w:rPr>
        <w:rFonts w:ascii="Symbol" w:hAnsi="Symbol" w:cs="Symbol" w:hint="default"/>
        <w:rFonts w:cs="Symbol"/>
        <w:lang w:val="pl-PL" w:eastAsia="pl-PL" w:bidi="pl-PL"/>
      </w:rPr>
    </w:lvl>
    <w:lvl w:ilvl="7">
      <w:start w:val="1"/>
      <w:numFmt w:val="bullet"/>
      <w:lvlText w:val=""/>
      <w:lvlJc w:val="left"/>
      <w:pPr>
        <w:ind w:left="1011" w:hanging="166"/>
      </w:pPr>
      <w:rPr>
        <w:rFonts w:ascii="Symbol" w:hAnsi="Symbol" w:cs="Symbol" w:hint="default"/>
        <w:rFonts w:cs="Symbol"/>
        <w:lang w:val="pl-PL" w:eastAsia="pl-PL" w:bidi="pl-PL"/>
      </w:rPr>
    </w:lvl>
    <w:lvl w:ilvl="8">
      <w:start w:val="1"/>
      <w:numFmt w:val="bullet"/>
      <w:lvlText w:val=""/>
      <w:lvlJc w:val="left"/>
      <w:pPr>
        <w:ind w:left="1072" w:hanging="166"/>
      </w:pPr>
      <w:rPr>
        <w:rFonts w:ascii="Symbol" w:hAnsi="Symbol" w:cs="Symbol" w:hint="default"/>
        <w:rFonts w:cs="Symbol"/>
        <w:lang w:val="pl-PL" w:eastAsia="pl-PL" w:bidi="pl-PL"/>
      </w:rPr>
    </w:lvl>
  </w:abstractNum>
  <w:abstractNum w:abstractNumId="2">
    <w:lvl w:ilvl="0">
      <w:start w:val="1"/>
      <w:numFmt w:val="decimal"/>
      <w:lvlText w:val="(%1)"/>
      <w:lvlJc w:val="left"/>
      <w:pPr>
        <w:ind w:left="413" w:hanging="298"/>
      </w:pPr>
      <w:rPr>
        <w:sz w:val="22"/>
        <w:szCs w:val="22"/>
        <w:w w:val="100"/>
        <w:rFonts w:eastAsia="Calibri" w:cs="Calibri"/>
        <w:lang w:val="pl-PL" w:eastAsia="pl-PL" w:bidi="pl-PL"/>
      </w:rPr>
    </w:lvl>
    <w:lvl w:ilvl="1">
      <w:start w:val="1"/>
      <w:numFmt w:val="decimal"/>
      <w:lvlText w:val="%2."/>
      <w:lvlJc w:val="left"/>
      <w:pPr>
        <w:ind w:left="828" w:hanging="356"/>
      </w:pPr>
      <w:rPr>
        <w:sz w:val="22"/>
        <w:szCs w:val="22"/>
        <w:w w:val="100"/>
        <w:rFonts w:eastAsia="Calibri" w:cs="Calibri"/>
        <w:lang w:val="pl-PL" w:eastAsia="pl-PL" w:bidi="pl-PL"/>
      </w:rPr>
    </w:lvl>
    <w:lvl w:ilvl="2">
      <w:start w:val="1"/>
      <w:numFmt w:val="bullet"/>
      <w:lvlText w:val=""/>
      <w:lvlJc w:val="left"/>
      <w:pPr>
        <w:ind w:left="1782" w:hanging="356"/>
      </w:pPr>
      <w:rPr>
        <w:rFonts w:ascii="Symbol" w:hAnsi="Symbol" w:cs="Symbol" w:hint="default"/>
        <w:rFonts w:cs="Symbol"/>
        <w:lang w:val="pl-PL" w:eastAsia="pl-PL" w:bidi="pl-PL"/>
      </w:rPr>
    </w:lvl>
    <w:lvl w:ilvl="3">
      <w:start w:val="1"/>
      <w:numFmt w:val="bullet"/>
      <w:lvlText w:val=""/>
      <w:lvlJc w:val="left"/>
      <w:pPr>
        <w:ind w:left="2745" w:hanging="356"/>
      </w:pPr>
      <w:rPr>
        <w:rFonts w:ascii="Symbol" w:hAnsi="Symbol" w:cs="Symbol" w:hint="default"/>
        <w:rFonts w:cs="Symbol"/>
        <w:lang w:val="pl-PL" w:eastAsia="pl-PL" w:bidi="pl-PL"/>
      </w:rPr>
    </w:lvl>
    <w:lvl w:ilvl="4">
      <w:start w:val="1"/>
      <w:numFmt w:val="bullet"/>
      <w:lvlText w:val=""/>
      <w:lvlJc w:val="left"/>
      <w:pPr>
        <w:ind w:left="3708" w:hanging="356"/>
      </w:pPr>
      <w:rPr>
        <w:rFonts w:ascii="Symbol" w:hAnsi="Symbol" w:cs="Symbol" w:hint="default"/>
        <w:rFonts w:cs="Symbol"/>
        <w:lang w:val="pl-PL" w:eastAsia="pl-PL" w:bidi="pl-PL"/>
      </w:rPr>
    </w:lvl>
    <w:lvl w:ilvl="5">
      <w:start w:val="1"/>
      <w:numFmt w:val="bullet"/>
      <w:lvlText w:val=""/>
      <w:lvlJc w:val="left"/>
      <w:pPr>
        <w:ind w:left="4671" w:hanging="356"/>
      </w:pPr>
      <w:rPr>
        <w:rFonts w:ascii="Symbol" w:hAnsi="Symbol" w:cs="Symbol" w:hint="default"/>
        <w:rFonts w:cs="Symbol"/>
        <w:lang w:val="pl-PL" w:eastAsia="pl-PL" w:bidi="pl-PL"/>
      </w:rPr>
    </w:lvl>
    <w:lvl w:ilvl="6">
      <w:start w:val="1"/>
      <w:numFmt w:val="bullet"/>
      <w:lvlText w:val=""/>
      <w:lvlJc w:val="left"/>
      <w:pPr>
        <w:ind w:left="5634" w:hanging="356"/>
      </w:pPr>
      <w:rPr>
        <w:rFonts w:ascii="Symbol" w:hAnsi="Symbol" w:cs="Symbol" w:hint="default"/>
        <w:rFonts w:cs="Symbol"/>
        <w:lang w:val="pl-PL" w:eastAsia="pl-PL" w:bidi="pl-PL"/>
      </w:rPr>
    </w:lvl>
    <w:lvl w:ilvl="7">
      <w:start w:val="1"/>
      <w:numFmt w:val="bullet"/>
      <w:lvlText w:val=""/>
      <w:lvlJc w:val="left"/>
      <w:pPr>
        <w:ind w:left="6597" w:hanging="356"/>
      </w:pPr>
      <w:rPr>
        <w:rFonts w:ascii="Symbol" w:hAnsi="Symbol" w:cs="Symbol" w:hint="default"/>
        <w:rFonts w:cs="Symbol"/>
        <w:lang w:val="pl-PL" w:eastAsia="pl-PL" w:bidi="pl-PL"/>
      </w:rPr>
    </w:lvl>
    <w:lvl w:ilvl="8">
      <w:start w:val="1"/>
      <w:numFmt w:val="bullet"/>
      <w:lvlText w:val=""/>
      <w:lvlJc w:val="left"/>
      <w:pPr>
        <w:ind w:left="7560" w:hanging="356"/>
      </w:pPr>
      <w:rPr>
        <w:rFonts w:ascii="Symbol" w:hAnsi="Symbol" w:cs="Symbol" w:hint="default"/>
        <w:rFonts w:cs="Symbol"/>
        <w:lang w:val="pl-PL" w:eastAsia="pl-PL" w:bidi="pl-P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67"/>
  <w:defaultTabStop w:val="720"/>
  <w:autoHyphenation w:val="true"/>
  <w:compat>
    <w:compatSetting w:name="compatibilityMode" w:uri="http://schemas.microsoft.com/office/word" w:val="12"/>
    <w:compatSetting w:name="useWord2013TrackBottomHyphenation"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Calibri" w:cs="Calibri" w:asciiTheme="minorHAnsi" w:eastAsiaTheme="minorHAnsi" w:hAnsiTheme="minorHAnsi"/>
      <w:color w:val="auto"/>
      <w:kern w:val="0"/>
      <w:sz w:val="22"/>
      <w:szCs w:val="22"/>
      <w:lang w:val="pl-PL" w:eastAsia="pl-PL" w:bidi="pl-PL"/>
    </w:rPr>
  </w:style>
  <w:style w:type="paragraph" w:styleId="Nadpis1">
    <w:name w:val="Heading 1"/>
    <w:basedOn w:val="Normal"/>
    <w:uiPriority w:val="9"/>
    <w:qFormat/>
    <w:pPr>
      <w:ind w:left="115" w:hanging="0"/>
      <w:outlineLvl w:val="0"/>
    </w:pPr>
    <w:rPr>
      <w:rFonts w:ascii="Calibri Light" w:hAnsi="Calibri Light" w:eastAsia="Calibri Light" w:cs="Calibri Light"/>
      <w:sz w:val="32"/>
      <w:szCs w:val="32"/>
    </w:rPr>
  </w:style>
  <w:style w:type="paragraph" w:styleId="Nadpis2">
    <w:name w:val="Heading 2"/>
    <w:basedOn w:val="Normal"/>
    <w:uiPriority w:val="9"/>
    <w:unhideWhenUsed/>
    <w:qFormat/>
    <w:pPr>
      <w:spacing w:before="17" w:after="0"/>
      <w:ind w:left="115" w:hanging="0"/>
      <w:outlineLvl w:val="1"/>
    </w:pPr>
    <w:rPr>
      <w:rFonts w:ascii="Calibri Light" w:hAnsi="Calibri Light" w:eastAsia="Calibri Light" w:cs="Calibri Light"/>
      <w:sz w:val="26"/>
      <w:szCs w:val="26"/>
    </w:rPr>
  </w:style>
  <w:style w:type="paragraph" w:styleId="Nadpis3">
    <w:name w:val="Heading 3"/>
    <w:basedOn w:val="Normal"/>
    <w:uiPriority w:val="9"/>
    <w:unhideWhenUsed/>
    <w:qFormat/>
    <w:pPr>
      <w:spacing w:before="48" w:after="0"/>
      <w:ind w:left="824" w:hanging="708"/>
      <w:outlineLvl w:val="2"/>
    </w:pPr>
    <w:rPr>
      <w:b/>
      <w:bCs/>
    </w:rPr>
  </w:style>
  <w:style w:type="character" w:styleId="DefaultParagraphFont" w:default="1">
    <w:name w:val="Default Paragraph Font"/>
    <w:uiPriority w:val="1"/>
    <w:semiHidden/>
    <w:unhideWhenUsed/>
    <w:qFormat/>
    <w:rPr/>
  </w:style>
  <w:style w:type="character" w:styleId="Internetovodkaz">
    <w:name w:val="Internetový odkaz"/>
    <w:rPr>
      <w:color w:val="000080"/>
      <w:u w:val="single"/>
      <w:lang w:val="zxx" w:eastAsia="zxx" w:bidi="zxx"/>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uiPriority w:val="1"/>
    <w:qFormat/>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Obsah1">
    <w:name w:val="TOC 1"/>
    <w:basedOn w:val="Normal"/>
    <w:uiPriority w:val="1"/>
    <w:qFormat/>
    <w:pPr>
      <w:spacing w:before="120" w:after="0"/>
      <w:ind w:right="163" w:hanging="0"/>
      <w:jc w:val="right"/>
    </w:pPr>
    <w:rPr/>
  </w:style>
  <w:style w:type="paragraph" w:styleId="Obsah2">
    <w:name w:val="TOC 2"/>
    <w:basedOn w:val="Normal"/>
    <w:uiPriority w:val="1"/>
    <w:qFormat/>
    <w:pPr>
      <w:spacing w:before="31" w:after="0"/>
      <w:ind w:left="115" w:hanging="0"/>
    </w:pPr>
    <w:rPr/>
  </w:style>
  <w:style w:type="paragraph" w:styleId="ListParagraph">
    <w:name w:val="List Paragraph"/>
    <w:basedOn w:val="Normal"/>
    <w:uiPriority w:val="34"/>
    <w:qFormat/>
    <w:pPr>
      <w:spacing w:before="41" w:after="0"/>
      <w:ind w:left="836" w:hanging="361"/>
    </w:pPr>
    <w:rPr/>
  </w:style>
  <w:style w:type="paragraph" w:styleId="TableParagraph" w:customStyle="1">
    <w:name w:val="Table Paragraph"/>
    <w:basedOn w:val="Normal"/>
    <w:uiPriority w:val="1"/>
    <w:qFormat/>
    <w:pPr/>
    <w:rPr/>
  </w:style>
  <w:style w:type="paragraph" w:styleId="Zhlavazpat">
    <w:name w:val="Záhlaví a zápatí"/>
    <w:basedOn w:val="Normal"/>
    <w:qFormat/>
    <w:pPr/>
    <w:rPr/>
  </w:style>
  <w:style w:type="paragraph" w:styleId="Zpat">
    <w:name w:val="Footer"/>
    <w:basedOn w:val="Zhlavazpat"/>
    <w:pPr/>
    <w:rPr/>
  </w:style>
  <w:style w:type="paragraph" w:styleId="Obsahrmce">
    <w:name w:val="Obsah rámce"/>
    <w:basedOn w:val="Normal"/>
    <w:qFormat/>
    <w:pPr/>
    <w:rPr/>
  </w:style>
  <w:style w:type="paragraph" w:styleId="Obsahtabulky">
    <w:name w:val="Obsah tabulky"/>
    <w:basedOn w:val="Normal"/>
    <w:qFormat/>
    <w:pPr>
      <w:suppressLineNumbers/>
    </w:pPr>
    <w:rPr/>
  </w:style>
  <w:style w:type="paragraph" w:styleId="Nadpistabulky">
    <w:name w:val="Nadpis tabulky"/>
    <w:basedOn w:val="Obsahtabulky"/>
    <w:qFormat/>
    <w:pPr>
      <w:suppressLineNumbers/>
      <w:jc w:val="center"/>
    </w:pPr>
    <w:rPr>
      <w:b/>
      <w:bCs/>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7.png"/><Relationship Id="rId16" Type="http://schemas.openxmlformats.org/officeDocument/2006/relationships/footer" Target="footer8.xm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oter" Target="footer9.xml"/><Relationship Id="rId20" Type="http://schemas.openxmlformats.org/officeDocument/2006/relationships/image" Target="media/image10.jpeg"/><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footer" Target="footer12.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image" Target="media/image17.jpeg"/><Relationship Id="rId33" Type="http://schemas.openxmlformats.org/officeDocument/2006/relationships/footer" Target="footer15.xml"/><Relationship Id="rId34" Type="http://schemas.openxmlformats.org/officeDocument/2006/relationships/image" Target="media/image18.jpeg"/><Relationship Id="rId35" Type="http://schemas.openxmlformats.org/officeDocument/2006/relationships/footer" Target="footer16.xml"/><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Application>LibreOffice/6.4.4.2$Windows_X86_64 LibreOffice_project/3d775be2011f3886db32dfd395a6a6d1ca2630ff</Application>
  <Pages>24</Pages>
  <Words>2351</Words>
  <Characters>15056</Characters>
  <CharactersWithSpaces>17917</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2020-05-09T09:29:00Z</dcterms:created>
  <dc:creator>Damian Walczyk</dc:creator>
  <dc:description/>
  <dc:language>cs-CZ</dc:language>
  <cp:lastModifiedBy/>
  <dcterms:modified xsi:type="dcterms:W3CDTF">2023-07-05T17:53:10Z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2019-05-24T00:00:00Z</vt:filetime>
  </property>
  <property fmtid="{D5CDD505-2E9C-101B-9397-08002B2CF9AE}" pid="4" name="Creator">
    <vt:lpwstr>Acrobat PDFMaker 19 for Word</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2020-05-09T00:00:00Z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